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515" w:type="dxa"/>
        <w:tblLayout w:type="fixed"/>
        <w:tblLook w:val="01E0" w:firstRow="1" w:lastRow="1" w:firstColumn="1" w:lastColumn="1" w:noHBand="0" w:noVBand="0"/>
      </w:tblPr>
      <w:tblGrid>
        <w:gridCol w:w="2748"/>
        <w:gridCol w:w="5280"/>
        <w:gridCol w:w="1487"/>
      </w:tblGrid>
      <w:tr w:rsidR="00246D51" w:rsidRPr="001B7EDF" w14:paraId="3A4D6776" w14:textId="77777777" w:rsidTr="000E052F">
        <w:tc>
          <w:tcPr>
            <w:tcW w:w="8028" w:type="dxa"/>
            <w:gridSpan w:val="2"/>
            <w:vAlign w:val="center"/>
          </w:tcPr>
          <w:p w14:paraId="08FD95C8" w14:textId="77777777" w:rsidR="00501A5E" w:rsidRPr="001B7EDF" w:rsidRDefault="00501A5E" w:rsidP="00501A5E">
            <w:pPr>
              <w:jc w:val="left"/>
              <w:rPr>
                <w:rFonts w:ascii="Times New Roman" w:eastAsia="Franklin Gothic Book" w:hAnsi="Times New Roman" w:cs="Times New Roman"/>
                <w:bCs/>
                <w:kern w:val="28"/>
                <w:sz w:val="18"/>
                <w:szCs w:val="18"/>
              </w:rPr>
            </w:pPr>
            <w:r w:rsidRPr="001B7EDF">
              <w:rPr>
                <w:rFonts w:ascii="Times New Roman" w:eastAsia="Franklin Gothic Book" w:hAnsi="Times New Roman" w:cs="Times New Roman"/>
                <w:bCs/>
                <w:kern w:val="28"/>
                <w:sz w:val="18"/>
                <w:szCs w:val="18"/>
              </w:rPr>
              <w:t xml:space="preserve">Journal of Research and Applications in Mechanical Engineering </w:t>
            </w:r>
          </w:p>
          <w:p w14:paraId="0367C066" w14:textId="77777777" w:rsidR="00246D51" w:rsidRPr="001B7EDF" w:rsidRDefault="00501A5E" w:rsidP="00501A5E">
            <w:pPr>
              <w:jc w:val="left"/>
              <w:rPr>
                <w:rFonts w:ascii="Times New Roman" w:eastAsia="Franklin Gothic Book" w:hAnsi="Times New Roman" w:cs="Times New Roman"/>
                <w:bCs/>
                <w:kern w:val="28"/>
                <w:sz w:val="18"/>
                <w:szCs w:val="18"/>
              </w:rPr>
            </w:pPr>
            <w:r w:rsidRPr="001B7EDF">
              <w:rPr>
                <w:rFonts w:ascii="Times New Roman" w:eastAsia="Franklin Gothic Book" w:hAnsi="Times New Roman" w:cs="Times New Roman"/>
                <w:bCs/>
                <w:kern w:val="28"/>
                <w:sz w:val="18"/>
                <w:szCs w:val="18"/>
              </w:rPr>
              <w:t>ISSN: 2229-2152 (Print); 2697-424x (Online)</w:t>
            </w:r>
            <w:r w:rsidR="00E30783" w:rsidRPr="001B7EDF">
              <w:rPr>
                <w:rFonts w:ascii="Times New Roman" w:eastAsia="Franklin Gothic Book" w:hAnsi="Times New Roman" w:cs="Times New Roman"/>
                <w:bCs/>
                <w:kern w:val="28"/>
                <w:sz w:val="18"/>
                <w:szCs w:val="18"/>
              </w:rPr>
              <w:t xml:space="preserve"> </w:t>
            </w:r>
          </w:p>
          <w:p w14:paraId="3E4CB902" w14:textId="77777777" w:rsidR="00501A5E" w:rsidRPr="001B7EDF" w:rsidRDefault="00501A5E" w:rsidP="00501A5E">
            <w:pPr>
              <w:jc w:val="left"/>
              <w:rPr>
                <w:rFonts w:ascii="Times New Roman" w:eastAsia="Franklin Gothic Book" w:hAnsi="Times New Roman" w:cs="Times New Roman"/>
                <w:bCs/>
                <w:kern w:val="28"/>
                <w:sz w:val="18"/>
                <w:szCs w:val="18"/>
              </w:rPr>
            </w:pPr>
            <w:r w:rsidRPr="001B7EDF">
              <w:rPr>
                <w:rFonts w:ascii="Times New Roman" w:eastAsia="Franklin Gothic Book" w:hAnsi="Times New Roman" w:cs="Times New Roman"/>
                <w:bCs/>
                <w:kern w:val="28"/>
                <w:sz w:val="18"/>
                <w:szCs w:val="18"/>
              </w:rPr>
              <w:t>(20xx) Vol. x, No.</w:t>
            </w:r>
            <w:r>
              <w:rPr>
                <w:rFonts w:ascii="Times New Roman" w:eastAsia="Franklin Gothic Book" w:hAnsi="Times New Roman" w:cs="Times New Roman"/>
                <w:bCs/>
                <w:kern w:val="28"/>
                <w:sz w:val="18"/>
                <w:szCs w:val="18"/>
              </w:rPr>
              <w:t xml:space="preserve"> x, </w:t>
            </w:r>
            <w:r w:rsidRPr="001B7EDF">
              <w:rPr>
                <w:rFonts w:ascii="Times New Roman" w:eastAsia="Franklin Gothic Book" w:hAnsi="Times New Roman" w:cs="Times New Roman"/>
                <w:bCs/>
                <w:kern w:val="28"/>
                <w:sz w:val="18"/>
                <w:szCs w:val="18"/>
              </w:rPr>
              <w:t>Paper No. JRAME xx-x-xxx</w:t>
            </w:r>
          </w:p>
          <w:p w14:paraId="20626529" w14:textId="77777777" w:rsidR="00246D51" w:rsidRPr="00501A5E" w:rsidRDefault="00501A5E" w:rsidP="00501A5E">
            <w:pPr>
              <w:jc w:val="left"/>
              <w:rPr>
                <w:rFonts w:ascii="Times New Roman" w:eastAsia="Franklin Gothic Book" w:hAnsi="Times New Roman" w:cs="Times New Roman"/>
                <w:bCs/>
                <w:kern w:val="28"/>
                <w:sz w:val="18"/>
                <w:szCs w:val="18"/>
              </w:rPr>
            </w:pPr>
            <w:r w:rsidRPr="00501A5E">
              <w:rPr>
                <w:rFonts w:ascii="Times New Roman" w:hAnsi="Times New Roman" w:cs="Times New Roman"/>
                <w:bCs/>
                <w:sz w:val="18"/>
                <w:szCs w:val="18"/>
              </w:rPr>
              <w:t>[DOI: 10.14456/jrame.xxxx.xx]</w:t>
            </w:r>
          </w:p>
          <w:p w14:paraId="79CF8ACA" w14:textId="77777777" w:rsidR="00246D51" w:rsidRPr="001B7EDF" w:rsidRDefault="00246D51" w:rsidP="000E052F">
            <w:pPr>
              <w:pStyle w:val="Title"/>
              <w:jc w:val="left"/>
              <w:rPr>
                <w:rFonts w:ascii="Times New Roman" w:hAnsi="Times New Roman" w:cs="Times New Roman"/>
                <w:b w:val="0"/>
                <w:sz w:val="18"/>
                <w:szCs w:val="18"/>
              </w:rPr>
            </w:pPr>
          </w:p>
        </w:tc>
        <w:tc>
          <w:tcPr>
            <w:tcW w:w="1487" w:type="dxa"/>
          </w:tcPr>
          <w:p w14:paraId="2A0C70BA" w14:textId="11E1D679" w:rsidR="00246D51" w:rsidRPr="001B7EDF" w:rsidRDefault="00A56B4C" w:rsidP="000E052F">
            <w:pPr>
              <w:jc w:val="right"/>
              <w:rPr>
                <w:rFonts w:ascii="Times New Roman" w:hAnsi="Times New Roman" w:cs="Times New Roman"/>
                <w:b/>
                <w:sz w:val="96"/>
                <w:szCs w:val="96"/>
              </w:rPr>
            </w:pPr>
            <w:r w:rsidRPr="001B7EDF">
              <w:rPr>
                <w:rFonts w:ascii="Times New Roman" w:hAnsi="Times New Roman" w:cs="Times New Roman"/>
                <w:noProof/>
              </w:rPr>
              <w:drawing>
                <wp:inline distT="0" distB="0" distL="0" distR="0" wp14:anchorId="3DB4369C" wp14:editId="611586D0">
                  <wp:extent cx="601980" cy="85344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980" cy="853440"/>
                          </a:xfrm>
                          <a:prstGeom prst="rect">
                            <a:avLst/>
                          </a:prstGeom>
                          <a:noFill/>
                          <a:ln>
                            <a:noFill/>
                          </a:ln>
                        </pic:spPr>
                      </pic:pic>
                    </a:graphicData>
                  </a:graphic>
                </wp:inline>
              </w:drawing>
            </w:r>
          </w:p>
        </w:tc>
      </w:tr>
      <w:tr w:rsidR="00246D51" w:rsidRPr="001B7EDF" w14:paraId="429F1428" w14:textId="77777777" w:rsidTr="000E052F">
        <w:tc>
          <w:tcPr>
            <w:tcW w:w="9515" w:type="dxa"/>
            <w:gridSpan w:val="3"/>
            <w:tcBorders>
              <w:bottom w:val="single" w:sz="8" w:space="0" w:color="auto"/>
            </w:tcBorders>
          </w:tcPr>
          <w:p w14:paraId="4686F62E" w14:textId="77777777" w:rsidR="00246D51" w:rsidRPr="001B7EDF" w:rsidRDefault="00246D51" w:rsidP="000E052F">
            <w:pPr>
              <w:rPr>
                <w:rFonts w:ascii="Times New Roman" w:hAnsi="Times New Roman" w:cs="Times New Roman"/>
                <w:bCs/>
                <w:sz w:val="16"/>
                <w:szCs w:val="16"/>
              </w:rPr>
            </w:pPr>
          </w:p>
        </w:tc>
      </w:tr>
      <w:tr w:rsidR="00246D51" w:rsidRPr="001B7EDF" w14:paraId="246ADBB9" w14:textId="77777777" w:rsidTr="000E052F">
        <w:tc>
          <w:tcPr>
            <w:tcW w:w="9515" w:type="dxa"/>
            <w:gridSpan w:val="3"/>
            <w:tcBorders>
              <w:top w:val="single" w:sz="8" w:space="0" w:color="auto"/>
              <w:bottom w:val="single" w:sz="4" w:space="0" w:color="auto"/>
            </w:tcBorders>
          </w:tcPr>
          <w:p w14:paraId="6BD52D60" w14:textId="77777777" w:rsidR="00246D51" w:rsidRPr="001B7EDF" w:rsidRDefault="00246D51" w:rsidP="000E052F">
            <w:pPr>
              <w:pStyle w:val="Title"/>
              <w:spacing w:before="240"/>
              <w:jc w:val="left"/>
              <w:rPr>
                <w:rFonts w:ascii="Times New Roman" w:hAnsi="Times New Roman" w:cs="Times New Roman"/>
                <w:b w:val="0"/>
                <w:i/>
                <w:iCs/>
                <w:sz w:val="24"/>
                <w:szCs w:val="24"/>
              </w:rPr>
            </w:pPr>
            <w:r w:rsidRPr="001B7EDF">
              <w:rPr>
                <w:rFonts w:ascii="Times New Roman" w:hAnsi="Times New Roman" w:cs="Times New Roman"/>
                <w:b w:val="0"/>
                <w:i/>
                <w:iCs/>
                <w:sz w:val="24"/>
                <w:szCs w:val="24"/>
              </w:rPr>
              <w:t>Research Article</w:t>
            </w:r>
          </w:p>
          <w:p w14:paraId="6C3ABCD3" w14:textId="77777777" w:rsidR="00246D51" w:rsidRPr="001B7EDF" w:rsidRDefault="001B7EDF" w:rsidP="001B7EDF">
            <w:pPr>
              <w:spacing w:after="240"/>
              <w:jc w:val="left"/>
              <w:rPr>
                <w:rFonts w:ascii="Times New Roman" w:hAnsi="Times New Roman" w:cs="Times New Roman"/>
                <w:b/>
                <w:u w:val="single"/>
              </w:rPr>
            </w:pPr>
            <w:r w:rsidRPr="001B7EDF">
              <w:rPr>
                <w:rFonts w:ascii="Times New Roman" w:hAnsi="Times New Roman" w:cs="Times New Roman"/>
                <w:b/>
              </w:rPr>
              <w:t>Thermal Characteristics in a Heat Exchanger Tube Fitted with Zigzag-Winglet Perforated-Tapes</w:t>
            </w:r>
          </w:p>
        </w:tc>
      </w:tr>
      <w:tr w:rsidR="00246D51" w:rsidRPr="001B7EDF" w14:paraId="346FD4A6" w14:textId="77777777" w:rsidTr="000E052F">
        <w:tc>
          <w:tcPr>
            <w:tcW w:w="2748" w:type="dxa"/>
            <w:tcBorders>
              <w:top w:val="single" w:sz="4" w:space="0" w:color="auto"/>
              <w:right w:val="thinThickThinLargeGap" w:sz="24" w:space="0" w:color="auto"/>
            </w:tcBorders>
          </w:tcPr>
          <w:p w14:paraId="327BFF6E" w14:textId="77777777" w:rsidR="00246D51" w:rsidRPr="001B7EDF" w:rsidRDefault="00246D51" w:rsidP="000E052F">
            <w:pPr>
              <w:spacing w:before="120"/>
              <w:ind w:right="132"/>
              <w:jc w:val="left"/>
              <w:rPr>
                <w:rFonts w:ascii="Times New Roman" w:hAnsi="Times New Roman" w:cs="Times New Roman"/>
                <w:b/>
                <w:bCs/>
                <w:sz w:val="16"/>
                <w:szCs w:val="16"/>
              </w:rPr>
            </w:pPr>
            <w:r w:rsidRPr="001B7EDF">
              <w:rPr>
                <w:rFonts w:ascii="Times New Roman" w:hAnsi="Times New Roman" w:cs="Times New Roman"/>
                <w:b/>
                <w:bCs/>
                <w:sz w:val="16"/>
                <w:szCs w:val="16"/>
              </w:rPr>
              <w:t>S. Suwannapan</w:t>
            </w:r>
            <w:r w:rsidRPr="001B7EDF">
              <w:rPr>
                <w:rFonts w:ascii="Times New Roman" w:hAnsi="Times New Roman" w:cs="Times New Roman"/>
                <w:b/>
                <w:bCs/>
                <w:sz w:val="16"/>
                <w:szCs w:val="16"/>
                <w:vertAlign w:val="superscript"/>
              </w:rPr>
              <w:t>1</w:t>
            </w:r>
          </w:p>
          <w:p w14:paraId="5A02F3C7" w14:textId="77777777" w:rsidR="00246D51" w:rsidRPr="001B7EDF" w:rsidRDefault="00246D51" w:rsidP="000E052F">
            <w:pPr>
              <w:ind w:right="132"/>
              <w:jc w:val="left"/>
              <w:rPr>
                <w:rFonts w:ascii="Times New Roman" w:hAnsi="Times New Roman" w:cs="Times New Roman"/>
                <w:b/>
                <w:bCs/>
                <w:sz w:val="16"/>
                <w:szCs w:val="16"/>
                <w:vertAlign w:val="superscript"/>
              </w:rPr>
            </w:pPr>
            <w:r w:rsidRPr="001B7EDF">
              <w:rPr>
                <w:rFonts w:ascii="Times New Roman" w:hAnsi="Times New Roman" w:cs="Times New Roman"/>
                <w:b/>
                <w:bCs/>
                <w:sz w:val="16"/>
                <w:szCs w:val="16"/>
              </w:rPr>
              <w:t>S. Skullong</w:t>
            </w:r>
            <w:r w:rsidRPr="001B7EDF">
              <w:rPr>
                <w:rFonts w:ascii="Times New Roman" w:hAnsi="Times New Roman" w:cs="Times New Roman"/>
                <w:b/>
                <w:bCs/>
                <w:sz w:val="16"/>
                <w:szCs w:val="16"/>
                <w:vertAlign w:val="superscript"/>
              </w:rPr>
              <w:t>2,</w:t>
            </w:r>
            <w:r w:rsidRPr="001B7EDF">
              <w:rPr>
                <w:rFonts w:ascii="Times New Roman" w:hAnsi="Times New Roman" w:cs="Times New Roman"/>
                <w:b/>
                <w:bCs/>
                <w:sz w:val="16"/>
                <w:szCs w:val="16"/>
              </w:rPr>
              <w:t>*</w:t>
            </w:r>
          </w:p>
          <w:p w14:paraId="3E4F0ACF" w14:textId="77777777" w:rsidR="00246D51" w:rsidRPr="001B7EDF" w:rsidRDefault="00246D51" w:rsidP="000E052F">
            <w:pPr>
              <w:ind w:right="132"/>
              <w:jc w:val="left"/>
              <w:rPr>
                <w:rFonts w:ascii="Times New Roman" w:hAnsi="Times New Roman" w:cs="Times New Roman"/>
                <w:b/>
                <w:bCs/>
                <w:sz w:val="16"/>
                <w:szCs w:val="16"/>
              </w:rPr>
            </w:pPr>
            <w:r w:rsidRPr="001B7EDF">
              <w:rPr>
                <w:rFonts w:ascii="Times New Roman" w:hAnsi="Times New Roman" w:cs="Times New Roman"/>
                <w:b/>
                <w:bCs/>
                <w:sz w:val="16"/>
                <w:szCs w:val="16"/>
              </w:rPr>
              <w:t>P. Promvonge</w:t>
            </w:r>
            <w:r w:rsidRPr="001B7EDF">
              <w:rPr>
                <w:rFonts w:ascii="Times New Roman" w:hAnsi="Times New Roman" w:cs="Times New Roman"/>
                <w:b/>
                <w:bCs/>
                <w:sz w:val="16"/>
                <w:szCs w:val="16"/>
                <w:vertAlign w:val="superscript"/>
              </w:rPr>
              <w:t>3</w:t>
            </w:r>
          </w:p>
          <w:p w14:paraId="795E8827" w14:textId="77777777" w:rsidR="00246D51" w:rsidRPr="001B7EDF" w:rsidRDefault="00246D51" w:rsidP="000E052F">
            <w:pPr>
              <w:pStyle w:val="Title"/>
              <w:ind w:right="130"/>
              <w:jc w:val="left"/>
              <w:rPr>
                <w:rFonts w:ascii="Times New Roman" w:eastAsia="Times New Roman" w:hAnsi="Times New Roman" w:cs="Times New Roman"/>
                <w:b w:val="0"/>
                <w:bCs w:val="0"/>
                <w:i/>
                <w:iCs/>
                <w:kern w:val="0"/>
                <w:sz w:val="16"/>
                <w:szCs w:val="16"/>
              </w:rPr>
            </w:pPr>
            <w:r w:rsidRPr="001B7EDF">
              <w:rPr>
                <w:rFonts w:ascii="Times New Roman" w:eastAsia="Times New Roman" w:hAnsi="Times New Roman" w:cs="Times New Roman"/>
                <w:b w:val="0"/>
                <w:bCs w:val="0"/>
                <w:i/>
                <w:iCs/>
                <w:kern w:val="0"/>
                <w:sz w:val="16"/>
                <w:szCs w:val="16"/>
                <w:vertAlign w:val="superscript"/>
              </w:rPr>
              <w:t>1</w:t>
            </w:r>
            <w:r w:rsidRPr="001B7EDF">
              <w:rPr>
                <w:rFonts w:ascii="Times New Roman" w:eastAsia="Times New Roman" w:hAnsi="Times New Roman" w:cs="Times New Roman"/>
                <w:b w:val="0"/>
                <w:bCs w:val="0"/>
                <w:i/>
                <w:iCs/>
                <w:kern w:val="0"/>
                <w:sz w:val="16"/>
                <w:szCs w:val="16"/>
              </w:rPr>
              <w:t xml:space="preserve"> Department of Mechanical Engineering, Faculty of Engineering, Rajamangala University of Technology Isan, Khonkaen Campus, 150 Srichan Road, Muang, Khonkaen, 40000, Thailand</w:t>
            </w:r>
          </w:p>
          <w:p w14:paraId="3A9A4205" w14:textId="77777777" w:rsidR="00246D51" w:rsidRPr="001B7EDF" w:rsidRDefault="00246D51" w:rsidP="000E052F">
            <w:pPr>
              <w:pStyle w:val="Title"/>
              <w:ind w:right="130"/>
              <w:jc w:val="left"/>
              <w:rPr>
                <w:rFonts w:ascii="Times New Roman" w:eastAsia="Times New Roman" w:hAnsi="Times New Roman" w:cs="Times New Roman"/>
                <w:b w:val="0"/>
                <w:bCs w:val="0"/>
                <w:i/>
                <w:iCs/>
                <w:kern w:val="0"/>
                <w:sz w:val="16"/>
                <w:szCs w:val="16"/>
              </w:rPr>
            </w:pPr>
            <w:r w:rsidRPr="001B7EDF">
              <w:rPr>
                <w:rFonts w:ascii="Times New Roman" w:eastAsia="Times New Roman" w:hAnsi="Times New Roman" w:cs="Times New Roman"/>
                <w:b w:val="0"/>
                <w:bCs w:val="0"/>
                <w:i/>
                <w:iCs/>
                <w:kern w:val="0"/>
                <w:sz w:val="16"/>
                <w:szCs w:val="16"/>
                <w:vertAlign w:val="superscript"/>
              </w:rPr>
              <w:t>2</w:t>
            </w:r>
            <w:r w:rsidRPr="001B7EDF">
              <w:rPr>
                <w:rFonts w:ascii="Times New Roman" w:eastAsia="Times New Roman" w:hAnsi="Times New Roman" w:cs="Times New Roman"/>
                <w:b w:val="0"/>
                <w:bCs w:val="0"/>
                <w:i/>
                <w:iCs/>
                <w:kern w:val="0"/>
                <w:sz w:val="16"/>
                <w:szCs w:val="16"/>
              </w:rPr>
              <w:t xml:space="preserve"> Department of Mechanical Engineering, Faculty of Engineering at Si Racha, Kasetsart University Sriracha Campus, 199 M.6, Sukhumvit Rd., Sriracha, Chonburi 20230, Thailand</w:t>
            </w:r>
          </w:p>
          <w:p w14:paraId="4AE38B6A" w14:textId="77777777" w:rsidR="00246D51" w:rsidRPr="001B7EDF" w:rsidRDefault="00246D51" w:rsidP="000E052F">
            <w:pPr>
              <w:pStyle w:val="Title"/>
              <w:ind w:right="130"/>
              <w:jc w:val="left"/>
              <w:rPr>
                <w:rFonts w:ascii="Times New Roman" w:eastAsia="Times New Roman" w:hAnsi="Times New Roman" w:cs="Times New Roman"/>
                <w:b w:val="0"/>
                <w:bCs w:val="0"/>
                <w:i/>
                <w:iCs/>
                <w:kern w:val="0"/>
                <w:sz w:val="16"/>
                <w:szCs w:val="16"/>
              </w:rPr>
            </w:pPr>
            <w:r w:rsidRPr="001B7EDF">
              <w:rPr>
                <w:rFonts w:ascii="Times New Roman" w:eastAsia="Times New Roman" w:hAnsi="Times New Roman" w:cs="Times New Roman"/>
                <w:b w:val="0"/>
                <w:bCs w:val="0"/>
                <w:i/>
                <w:iCs/>
                <w:kern w:val="0"/>
                <w:sz w:val="16"/>
                <w:szCs w:val="16"/>
                <w:vertAlign w:val="superscript"/>
              </w:rPr>
              <w:t>3</w:t>
            </w:r>
            <w:r w:rsidRPr="001B7EDF">
              <w:rPr>
                <w:rFonts w:ascii="Times New Roman" w:eastAsia="Times New Roman" w:hAnsi="Times New Roman" w:cs="Times New Roman"/>
                <w:b w:val="0"/>
                <w:bCs w:val="0"/>
                <w:i/>
                <w:iCs/>
                <w:kern w:val="0"/>
                <w:sz w:val="16"/>
                <w:szCs w:val="16"/>
              </w:rPr>
              <w:t xml:space="preserve"> Department of Mechanical Engineering, </w:t>
            </w:r>
          </w:p>
          <w:p w14:paraId="166833EF" w14:textId="77777777" w:rsidR="00246D51" w:rsidRPr="001B7EDF" w:rsidRDefault="00246D51" w:rsidP="000E052F">
            <w:pPr>
              <w:pStyle w:val="Title"/>
              <w:ind w:right="130"/>
              <w:jc w:val="left"/>
              <w:rPr>
                <w:rFonts w:ascii="Times New Roman" w:eastAsia="Times New Roman" w:hAnsi="Times New Roman" w:cs="Times New Roman"/>
                <w:b w:val="0"/>
                <w:bCs w:val="0"/>
                <w:i/>
                <w:iCs/>
                <w:kern w:val="0"/>
                <w:sz w:val="16"/>
                <w:szCs w:val="16"/>
              </w:rPr>
            </w:pPr>
            <w:r w:rsidRPr="001B7EDF">
              <w:rPr>
                <w:rFonts w:ascii="Times New Roman" w:eastAsia="Times New Roman" w:hAnsi="Times New Roman" w:cs="Times New Roman"/>
                <w:b w:val="0"/>
                <w:bCs w:val="0"/>
                <w:i/>
                <w:iCs/>
                <w:kern w:val="0"/>
                <w:sz w:val="16"/>
                <w:szCs w:val="16"/>
              </w:rPr>
              <w:t>Faculty of Engineering,</w:t>
            </w:r>
          </w:p>
          <w:p w14:paraId="369D03CF" w14:textId="77777777" w:rsidR="00246D51" w:rsidRPr="001B7EDF" w:rsidRDefault="00246D51" w:rsidP="000E052F">
            <w:pPr>
              <w:pStyle w:val="Title"/>
              <w:ind w:right="130"/>
              <w:jc w:val="left"/>
              <w:rPr>
                <w:rFonts w:ascii="Times New Roman" w:eastAsia="Times New Roman" w:hAnsi="Times New Roman" w:cs="Times New Roman"/>
                <w:b w:val="0"/>
                <w:bCs w:val="0"/>
                <w:i/>
                <w:iCs/>
                <w:kern w:val="0"/>
                <w:sz w:val="16"/>
                <w:szCs w:val="16"/>
              </w:rPr>
            </w:pPr>
            <w:r w:rsidRPr="001B7EDF">
              <w:rPr>
                <w:rFonts w:ascii="Times New Roman" w:eastAsia="Times New Roman" w:hAnsi="Times New Roman" w:cs="Times New Roman"/>
                <w:b w:val="0"/>
                <w:bCs w:val="0"/>
                <w:i/>
                <w:iCs/>
                <w:kern w:val="0"/>
                <w:sz w:val="16"/>
                <w:szCs w:val="16"/>
              </w:rPr>
              <w:t>King Mongkut’s Institute of Technology Ladkrabang, Bangkok 10520, Thailand</w:t>
            </w:r>
          </w:p>
        </w:tc>
        <w:tc>
          <w:tcPr>
            <w:tcW w:w="6767" w:type="dxa"/>
            <w:gridSpan w:val="2"/>
            <w:tcBorders>
              <w:top w:val="single" w:sz="4" w:space="0" w:color="auto"/>
              <w:left w:val="thinThickThinLargeGap" w:sz="24" w:space="0" w:color="auto"/>
            </w:tcBorders>
          </w:tcPr>
          <w:p w14:paraId="40A7E794" w14:textId="77777777" w:rsidR="00246D51" w:rsidRPr="001B7EDF" w:rsidRDefault="00246D51" w:rsidP="000E052F">
            <w:pPr>
              <w:ind w:left="132"/>
              <w:jc w:val="thaiDistribute"/>
              <w:rPr>
                <w:rFonts w:ascii="Times New Roman" w:hAnsi="Times New Roman" w:cs="Times New Roman"/>
                <w:b/>
                <w:bCs/>
                <w:sz w:val="20"/>
                <w:szCs w:val="20"/>
              </w:rPr>
            </w:pPr>
            <w:r w:rsidRPr="001B7EDF">
              <w:rPr>
                <w:rFonts w:ascii="Times New Roman" w:hAnsi="Times New Roman" w:cs="Times New Roman"/>
                <w:b/>
                <w:bCs/>
                <w:sz w:val="20"/>
                <w:szCs w:val="20"/>
              </w:rPr>
              <w:t>ABSTRACT:</w:t>
            </w:r>
          </w:p>
          <w:p w14:paraId="046BE845" w14:textId="77777777" w:rsidR="00246D51" w:rsidRPr="001B7EDF" w:rsidRDefault="00246D51" w:rsidP="000E052F">
            <w:pPr>
              <w:ind w:left="132"/>
              <w:jc w:val="thaiDistribute"/>
              <w:rPr>
                <w:rFonts w:ascii="Times New Roman" w:hAnsi="Times New Roman" w:cs="Times New Roman"/>
                <w:i/>
                <w:iCs/>
                <w:sz w:val="20"/>
                <w:szCs w:val="20"/>
              </w:rPr>
            </w:pPr>
            <w:r w:rsidRPr="001B7EDF">
              <w:rPr>
                <w:rFonts w:ascii="Times New Roman" w:hAnsi="Times New Roman" w:cs="Times New Roman"/>
                <w:i/>
                <w:iCs/>
                <w:sz w:val="20"/>
                <w:szCs w:val="20"/>
              </w:rPr>
              <w:t>The paper presents an experimental investigation on enhanced heat transfer and pressure loss characteristics using zigzag-winglet perforated-tape inserts (ZW-PT) in a round tube having a uniform heat-fluxed wall for the turbulent air flow, Reynolds number (Re) from 4200 to 26,000. In the present work, the ZW-PT having the winglet attack angle of 45° were inserted into the test tube at two different winglet pitch ratios (P/D=PR=1 and 1.5) and four winglet-width or blockage ratios (b/D=BR=0.1, 0.15, 0.2 and 0.25). The experimental results of the heat transfer and pressure loss due to friction for propelling air through the tube are presented in terms of Nusselt number (Nu) and friction factor (f), respectively, reveal that the Nu and f increase with the increment of BR and Re but with the decreasing PR. The Nu for the inserted tube is in a range of 3.1–5.1 times above that for the plain tube while the f is around 12.5–53.6 times. In addition, the use of the ZW-PT with PR=1.0 leads to better thermal enhancement factor (TEF) than that with PR=1.5 around 3–5%.</w:t>
            </w:r>
          </w:p>
          <w:p w14:paraId="3ABA47D4" w14:textId="77777777" w:rsidR="00246D51" w:rsidRPr="001B7EDF" w:rsidRDefault="00246D51" w:rsidP="000E052F">
            <w:pPr>
              <w:ind w:left="132"/>
              <w:jc w:val="thaiDistribute"/>
              <w:rPr>
                <w:rFonts w:ascii="Times New Roman" w:hAnsi="Times New Roman" w:cs="Times New Roman"/>
                <w:sz w:val="20"/>
                <w:szCs w:val="20"/>
              </w:rPr>
            </w:pPr>
          </w:p>
          <w:p w14:paraId="176262AA" w14:textId="77777777" w:rsidR="00246D51" w:rsidRPr="001B7EDF" w:rsidRDefault="00246D51" w:rsidP="000E052F">
            <w:pPr>
              <w:pStyle w:val="Title"/>
              <w:ind w:left="130"/>
              <w:jc w:val="thaiDistribute"/>
              <w:rPr>
                <w:rFonts w:ascii="Times New Roman" w:eastAsia="Times New Roman" w:hAnsi="Times New Roman" w:cs="Times New Roman"/>
                <w:b w:val="0"/>
                <w:bCs w:val="0"/>
                <w:i/>
                <w:iCs/>
                <w:kern w:val="0"/>
                <w:sz w:val="20"/>
                <w:szCs w:val="20"/>
              </w:rPr>
            </w:pPr>
            <w:r w:rsidRPr="001B7EDF">
              <w:rPr>
                <w:rFonts w:ascii="Times New Roman" w:eastAsia="Times New Roman" w:hAnsi="Times New Roman" w:cs="Times New Roman"/>
                <w:kern w:val="0"/>
                <w:sz w:val="20"/>
                <w:szCs w:val="20"/>
              </w:rPr>
              <w:t>Keywords:</w:t>
            </w:r>
            <w:r w:rsidRPr="001B7EDF">
              <w:rPr>
                <w:rFonts w:ascii="Times New Roman" w:eastAsia="Times New Roman" w:hAnsi="Times New Roman" w:cs="Times New Roman"/>
                <w:b w:val="0"/>
                <w:bCs w:val="0"/>
                <w:i/>
                <w:iCs/>
                <w:kern w:val="0"/>
                <w:sz w:val="20"/>
                <w:szCs w:val="20"/>
              </w:rPr>
              <w:t xml:space="preserve"> Thermal performance, zigzag-winglet, perforated-tape, Nusselt number, Reynolds number</w:t>
            </w:r>
          </w:p>
        </w:tc>
      </w:tr>
      <w:tr w:rsidR="00246D51" w:rsidRPr="001B7EDF" w14:paraId="74AF5169" w14:textId="77777777" w:rsidTr="000E052F">
        <w:tc>
          <w:tcPr>
            <w:tcW w:w="9515" w:type="dxa"/>
            <w:gridSpan w:val="3"/>
            <w:tcBorders>
              <w:bottom w:val="single" w:sz="8" w:space="0" w:color="auto"/>
            </w:tcBorders>
          </w:tcPr>
          <w:p w14:paraId="413DA352" w14:textId="77777777" w:rsidR="00246D51" w:rsidRPr="001B7EDF" w:rsidRDefault="00246D51" w:rsidP="000E052F">
            <w:pPr>
              <w:spacing w:before="120" w:after="120"/>
              <w:jc w:val="center"/>
              <w:rPr>
                <w:rFonts w:ascii="Times New Roman" w:hAnsi="Times New Roman" w:cs="Times New Roman"/>
                <w:i/>
                <w:iCs/>
                <w:color w:val="FF0000"/>
                <w:sz w:val="20"/>
                <w:szCs w:val="20"/>
              </w:rPr>
            </w:pPr>
          </w:p>
        </w:tc>
      </w:tr>
    </w:tbl>
    <w:p w14:paraId="04D31412" w14:textId="77777777" w:rsidR="00246D51" w:rsidRPr="001B7EDF" w:rsidRDefault="00246D51" w:rsidP="00246D51">
      <w:pPr>
        <w:spacing w:before="360" w:after="120"/>
        <w:rPr>
          <w:rFonts w:ascii="Times New Roman" w:hAnsi="Times New Roman" w:cs="Times New Roman"/>
          <w:b/>
          <w:bCs/>
          <w:smallCaps/>
          <w:sz w:val="20"/>
          <w:szCs w:val="20"/>
        </w:rPr>
      </w:pPr>
      <w:r w:rsidRPr="001B7EDF">
        <w:rPr>
          <w:rFonts w:ascii="Times New Roman" w:hAnsi="Times New Roman" w:cs="Times New Roman"/>
          <w:b/>
          <w:bCs/>
          <w:smallCaps/>
          <w:sz w:val="20"/>
          <w:szCs w:val="20"/>
        </w:rPr>
        <w:t>1. I</w:t>
      </w:r>
      <w:r w:rsidRPr="001B7EDF">
        <w:rPr>
          <w:rFonts w:ascii="Times New Roman" w:hAnsi="Times New Roman" w:cs="Times New Roman"/>
          <w:b/>
          <w:bCs/>
          <w:sz w:val="20"/>
          <w:szCs w:val="20"/>
        </w:rPr>
        <w:t>ntroduction</w:t>
      </w:r>
    </w:p>
    <w:p w14:paraId="30B5B1CF" w14:textId="77777777" w:rsidR="00246D51" w:rsidRPr="001B7EDF" w:rsidRDefault="00246D51" w:rsidP="00246D51">
      <w:pPr>
        <w:pStyle w:val="Text"/>
        <w:tabs>
          <w:tab w:val="clear" w:pos="288"/>
        </w:tabs>
        <w:spacing w:line="240" w:lineRule="auto"/>
        <w:ind w:firstLine="0"/>
        <w:jc w:val="thaiDistribute"/>
      </w:pPr>
      <w:r w:rsidRPr="001B7EDF">
        <w:t>Many engineering and industrial techniques have been devised for enhancing the convective heat transfer rate from the heated wall surfaces such as solar air heater and heat exchanger systems. A heat exchanger as an equipment to facilitate the convective heat transfer of fluid inside the tubes is frequently utilized in many engineering and industrial applications for example, heat recovery process, cooling of turbine blades, air conditioning and refrigeration systems, solar water heater, chemical engineering process. To date, several studies have been focused on passive heat-transfer enhancement techniques. Passive enhancement techniques by tube inserts have been widely used for enhancing the heat transfer rate in a heat exchanger [1]. Insertion of vortex generator (VG) devices to generate the vortex flow such as wire coil [2], twisted tape [3], fin tape [4,5], baffle [6], winglet [7], in the flow passage to enhance the convective heat transfer rate is the most commonly known in many thermal systems.</w:t>
      </w:r>
    </w:p>
    <w:p w14:paraId="45731FAD" w14:textId="77777777" w:rsidR="00246D51" w:rsidRPr="001B7EDF" w:rsidRDefault="00246D51" w:rsidP="00246D51">
      <w:pPr>
        <w:pStyle w:val="Text"/>
        <w:tabs>
          <w:tab w:val="clear" w:pos="288"/>
        </w:tabs>
        <w:spacing w:line="240" w:lineRule="auto"/>
        <w:ind w:firstLine="0"/>
        <w:jc w:val="thaiDistribute"/>
      </w:pPr>
    </w:p>
    <w:p w14:paraId="6C9302A4" w14:textId="77777777" w:rsidR="00246D51" w:rsidRPr="001B7EDF" w:rsidRDefault="00246D51" w:rsidP="00246D51">
      <w:pPr>
        <w:pStyle w:val="Text"/>
        <w:tabs>
          <w:tab w:val="clear" w:pos="288"/>
        </w:tabs>
        <w:spacing w:line="240" w:lineRule="auto"/>
        <w:ind w:firstLine="0"/>
        <w:jc w:val="thaiDistribute"/>
      </w:pPr>
      <w:r w:rsidRPr="001B7EDF">
        <w:t>For decades, the heat transfer enhancement by insertion of VG devices has been widely investigated both numerically and experimentally. The conjugate heat transfer and thermal stress in a circular tube with wire coiled inserted under a constant wall heat-flux was numerically investigated by Ozceyhan [8].</w:t>
      </w:r>
      <w:r w:rsidR="007F7683" w:rsidRPr="001B7EDF">
        <w:t xml:space="preserve"> </w:t>
      </w:r>
      <w:r w:rsidRPr="001B7EDF">
        <w:t xml:space="preserve"> Chokphoemphun et al. [9] investigated numerically and experimentally the turbulent convection heat transfer in a circular tube inserted with winglet vortex generators (WVGs).</w:t>
      </w:r>
    </w:p>
    <w:p w14:paraId="5ED942C4" w14:textId="77777777" w:rsidR="00246D51" w:rsidRPr="001B7EDF" w:rsidRDefault="00246D51" w:rsidP="00246D51">
      <w:pPr>
        <w:pStyle w:val="Text"/>
        <w:tabs>
          <w:tab w:val="clear" w:pos="288"/>
        </w:tabs>
        <w:spacing w:line="240" w:lineRule="auto"/>
        <w:ind w:firstLine="0"/>
        <w:jc w:val="thaiDistribute"/>
      </w:pPr>
    </w:p>
    <w:tbl>
      <w:tblPr>
        <w:tblW w:w="0" w:type="auto"/>
        <w:tblLook w:val="01E0" w:firstRow="1" w:lastRow="1" w:firstColumn="1" w:lastColumn="1" w:noHBand="0" w:noVBand="0"/>
      </w:tblPr>
      <w:tblGrid>
        <w:gridCol w:w="1754"/>
        <w:gridCol w:w="6780"/>
        <w:gridCol w:w="765"/>
      </w:tblGrid>
      <w:tr w:rsidR="00246D51" w:rsidRPr="001B7EDF" w14:paraId="0C35F2B4" w14:textId="77777777" w:rsidTr="000E052F">
        <w:tc>
          <w:tcPr>
            <w:tcW w:w="1788" w:type="dxa"/>
            <w:tcBorders>
              <w:top w:val="nil"/>
              <w:left w:val="nil"/>
              <w:bottom w:val="single" w:sz="4" w:space="0" w:color="auto"/>
              <w:right w:val="nil"/>
            </w:tcBorders>
          </w:tcPr>
          <w:p w14:paraId="4FE33657" w14:textId="77777777" w:rsidR="00246D51" w:rsidRPr="001B7EDF" w:rsidRDefault="00246D51" w:rsidP="000E052F">
            <w:pPr>
              <w:pStyle w:val="Title"/>
              <w:jc w:val="thaiDistribute"/>
              <w:rPr>
                <w:rFonts w:ascii="Times New Roman" w:eastAsia="Times New Roman" w:hAnsi="Times New Roman" w:cs="Times New Roman"/>
                <w:b w:val="0"/>
                <w:bCs w:val="0"/>
                <w:kern w:val="0"/>
                <w:sz w:val="8"/>
                <w:szCs w:val="8"/>
              </w:rPr>
            </w:pPr>
          </w:p>
        </w:tc>
        <w:tc>
          <w:tcPr>
            <w:tcW w:w="7727" w:type="dxa"/>
            <w:gridSpan w:val="2"/>
            <w:tcBorders>
              <w:top w:val="nil"/>
              <w:left w:val="nil"/>
              <w:bottom w:val="nil"/>
              <w:right w:val="nil"/>
            </w:tcBorders>
          </w:tcPr>
          <w:p w14:paraId="5AA878FA" w14:textId="77777777" w:rsidR="00246D51" w:rsidRPr="001B7EDF" w:rsidRDefault="00246D51" w:rsidP="000E052F">
            <w:pPr>
              <w:pStyle w:val="Title"/>
              <w:jc w:val="thaiDistribute"/>
              <w:rPr>
                <w:rFonts w:ascii="Times New Roman" w:eastAsia="Times New Roman" w:hAnsi="Times New Roman" w:cs="Times New Roman"/>
                <w:b w:val="0"/>
                <w:bCs w:val="0"/>
                <w:kern w:val="0"/>
                <w:sz w:val="8"/>
                <w:szCs w:val="8"/>
              </w:rPr>
            </w:pPr>
          </w:p>
        </w:tc>
      </w:tr>
      <w:tr w:rsidR="00246D51" w:rsidRPr="001B7EDF" w14:paraId="33857AED" w14:textId="77777777" w:rsidTr="000E052F">
        <w:tc>
          <w:tcPr>
            <w:tcW w:w="8748" w:type="dxa"/>
            <w:gridSpan w:val="2"/>
            <w:tcBorders>
              <w:top w:val="nil"/>
              <w:left w:val="nil"/>
              <w:bottom w:val="nil"/>
              <w:right w:val="nil"/>
            </w:tcBorders>
          </w:tcPr>
          <w:p w14:paraId="0CAC9BBD" w14:textId="77777777" w:rsidR="00246D51" w:rsidRPr="001B7EDF" w:rsidRDefault="00246D51" w:rsidP="000E052F">
            <w:pPr>
              <w:pStyle w:val="Title"/>
              <w:jc w:val="thaiDistribute"/>
              <w:rPr>
                <w:rFonts w:ascii="Times New Roman" w:eastAsia="Times New Roman" w:hAnsi="Times New Roman" w:cs="Times New Roman"/>
                <w:b w:val="0"/>
                <w:bCs w:val="0"/>
                <w:kern w:val="0"/>
                <w:sz w:val="16"/>
                <w:szCs w:val="16"/>
              </w:rPr>
            </w:pPr>
          </w:p>
          <w:p w14:paraId="54DF6BEA" w14:textId="77777777" w:rsidR="00246D51" w:rsidRPr="001B7EDF" w:rsidRDefault="00246D51" w:rsidP="000E052F">
            <w:pPr>
              <w:pStyle w:val="Title"/>
              <w:jc w:val="thaiDistribute"/>
              <w:rPr>
                <w:rFonts w:ascii="Times New Roman" w:eastAsia="Times New Roman" w:hAnsi="Times New Roman" w:cs="Times New Roman"/>
                <w:b w:val="0"/>
                <w:bCs w:val="0"/>
                <w:kern w:val="0"/>
                <w:sz w:val="16"/>
                <w:szCs w:val="16"/>
              </w:rPr>
            </w:pPr>
            <w:r w:rsidRPr="001B7EDF">
              <w:rPr>
                <w:rFonts w:ascii="Times New Roman" w:eastAsia="Times New Roman" w:hAnsi="Times New Roman" w:cs="Times New Roman"/>
                <w:b w:val="0"/>
                <w:bCs w:val="0"/>
                <w:kern w:val="0"/>
                <w:sz w:val="16"/>
                <w:szCs w:val="16"/>
              </w:rPr>
              <w:t>* Corresponding author:</w:t>
            </w:r>
            <w:r w:rsidRPr="001B7EDF">
              <w:rPr>
                <w:rFonts w:ascii="Times New Roman" w:hAnsi="Times New Roman" w:cs="Times New Roman"/>
              </w:rPr>
              <w:t xml:space="preserve"> </w:t>
            </w:r>
            <w:r w:rsidRPr="001B7EDF">
              <w:rPr>
                <w:rFonts w:ascii="Times New Roman" w:eastAsia="Times New Roman" w:hAnsi="Times New Roman" w:cs="Times New Roman"/>
                <w:b w:val="0"/>
                <w:bCs w:val="0"/>
                <w:kern w:val="0"/>
                <w:sz w:val="16"/>
                <w:szCs w:val="16"/>
              </w:rPr>
              <w:t>S. Skullong</w:t>
            </w:r>
          </w:p>
          <w:p w14:paraId="1A3BCA13" w14:textId="77777777" w:rsidR="00246D51" w:rsidRPr="001B7EDF" w:rsidRDefault="00246D51" w:rsidP="000E052F">
            <w:pPr>
              <w:pStyle w:val="Title"/>
              <w:jc w:val="thaiDistribute"/>
              <w:rPr>
                <w:rFonts w:ascii="Times New Roman" w:eastAsia="Times New Roman" w:hAnsi="Times New Roman" w:cs="Times New Roman"/>
                <w:b w:val="0"/>
                <w:bCs w:val="0"/>
                <w:kern w:val="0"/>
                <w:sz w:val="16"/>
                <w:szCs w:val="16"/>
              </w:rPr>
            </w:pPr>
            <w:r w:rsidRPr="001B7EDF">
              <w:rPr>
                <w:rFonts w:ascii="Times New Roman" w:eastAsia="Times New Roman" w:hAnsi="Times New Roman" w:cs="Times New Roman"/>
                <w:b w:val="0"/>
                <w:bCs w:val="0"/>
                <w:kern w:val="0"/>
                <w:sz w:val="16"/>
                <w:szCs w:val="16"/>
              </w:rPr>
              <w:t>E-mail address: sfengsps@src.ku.ac.th</w:t>
            </w:r>
          </w:p>
        </w:tc>
        <w:tc>
          <w:tcPr>
            <w:tcW w:w="767" w:type="dxa"/>
            <w:tcBorders>
              <w:top w:val="nil"/>
              <w:left w:val="nil"/>
              <w:bottom w:val="nil"/>
              <w:right w:val="nil"/>
            </w:tcBorders>
          </w:tcPr>
          <w:p w14:paraId="02C3FB1F" w14:textId="10DEA59B" w:rsidR="00246D51" w:rsidRPr="001B7EDF" w:rsidRDefault="00A56B4C" w:rsidP="000E052F">
            <w:pPr>
              <w:pStyle w:val="Title"/>
              <w:jc w:val="thaiDistribute"/>
              <w:rPr>
                <w:rFonts w:ascii="Times New Roman" w:hAnsi="Times New Roman" w:cs="Times New Roman"/>
              </w:rPr>
            </w:pPr>
            <w:r w:rsidRPr="001B7EDF">
              <w:rPr>
                <w:rFonts w:ascii="Times New Roman" w:hAnsi="Times New Roman" w:cs="Times New Roman"/>
                <w:noProof/>
              </w:rPr>
              <w:drawing>
                <wp:inline distT="0" distB="0" distL="0" distR="0" wp14:anchorId="459FCDCC" wp14:editId="5A8B6D5E">
                  <wp:extent cx="304800" cy="304800"/>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22C9A573" w14:textId="77777777" w:rsidR="00246D51" w:rsidRPr="001B7EDF" w:rsidRDefault="00246D51" w:rsidP="00246D51">
      <w:pPr>
        <w:pStyle w:val="Text"/>
        <w:tabs>
          <w:tab w:val="clear" w:pos="288"/>
        </w:tabs>
        <w:spacing w:line="240" w:lineRule="auto"/>
        <w:ind w:firstLine="0"/>
        <w:jc w:val="thaiDistribute"/>
      </w:pPr>
      <w:r w:rsidRPr="001B7EDF">
        <w:lastRenderedPageBreak/>
        <w:t>They indicated that the thermal performance for the WVGs is found to be much higher than that for the wire coil and twisted tape. The heat transfer and pressure drop characteristics in a double pipe heat exchanger fitted with regularly-spaced twisted-tape elements at several space ratios were studied experimentally by Eiamsa-ard et al. [10].</w:t>
      </w:r>
      <w:r w:rsidR="007F7683" w:rsidRPr="001B7EDF">
        <w:t xml:space="preserve"> </w:t>
      </w:r>
      <w:r w:rsidRPr="001B7EDF">
        <w:t xml:space="preserve"> Promvonge [11] conducted measurements using wire coils in conjunction with twisted tapes for heat transfer augmentation and reported that the combination of wire coil and twisted tape leads to a double increase in heat transfer over the use of wire coil/twisted tape alone. Influences of the straight full twist insert with different spacer distances on heat transfer characteristics were also studied by Krishna et al. [12].</w:t>
      </w:r>
      <w:r w:rsidR="007F7683" w:rsidRPr="001B7EDF">
        <w:t xml:space="preserve"> </w:t>
      </w:r>
      <w:r w:rsidRPr="001B7EDF">
        <w:t xml:space="preserve"> Eiamsa-ard et al. [13] studied the effect of the short-length twisted tape on heat transfer, friction factor and thermal performance in a heat exchanger tube. Chiu and Jang [14] presented the numerical and experimental work on thermal–hydraulic characteristics of air flow inside a circular tube with five different tube inserts; longitudinal strip inserts both with/without holes and twisted-tape inserts with three different twist angles for different inlet velocity ranging from 3 to 18 m/s. Promvonge et al. [15] examined the heat transfer, friction loss and thermal performance in a round tube fitted with inclined horseshoe baffle inserts. They found that the horseshoe baffle at BR=0.1, PR=0.5 provides higher thermal performance than other baffles. A 3-D numerical simulation of swirling flow and convective heat transfer in a circular tube fitted with loose-fit twisted tapes were also reported by Eiamsa-ard et al. [16].</w:t>
      </w:r>
    </w:p>
    <w:p w14:paraId="2CDD04F8" w14:textId="77777777" w:rsidR="00246D51" w:rsidRPr="001B7EDF" w:rsidRDefault="00246D51" w:rsidP="00246D51">
      <w:pPr>
        <w:pStyle w:val="Text"/>
        <w:tabs>
          <w:tab w:val="clear" w:pos="288"/>
        </w:tabs>
        <w:spacing w:line="240" w:lineRule="auto"/>
        <w:ind w:firstLine="0"/>
        <w:jc w:val="thaiDistribute"/>
      </w:pPr>
    </w:p>
    <w:p w14:paraId="36146FEB" w14:textId="77777777" w:rsidR="00246D51" w:rsidRPr="001B7EDF" w:rsidRDefault="00246D51" w:rsidP="00246D51">
      <w:pPr>
        <w:pStyle w:val="Text"/>
        <w:tabs>
          <w:tab w:val="clear" w:pos="288"/>
        </w:tabs>
        <w:spacing w:line="240" w:lineRule="auto"/>
        <w:ind w:firstLine="0"/>
        <w:jc w:val="thaiDistribute"/>
      </w:pPr>
      <w:r w:rsidRPr="001B7EDF">
        <w:t>According to the literature, the heat transfer enhancement strongly depends on the baffle/winglet structure. Devices with more proper geometries give better thermal performance enhancement. In the present work, the novel 45º winglets with two different winglet pitch ratios (</w:t>
      </w:r>
      <w:r w:rsidRPr="001B7EDF">
        <w:rPr>
          <w:i/>
          <w:iCs/>
        </w:rPr>
        <w:t>P/D</w:t>
      </w:r>
      <w:r w:rsidRPr="001B7EDF">
        <w:t>=PR=1.0 and 1.5) and four winglet-width or blockage ratios (</w:t>
      </w:r>
      <w:r w:rsidRPr="001B7EDF">
        <w:rPr>
          <w:i/>
          <w:iCs/>
        </w:rPr>
        <w:t>b/D</w:t>
      </w:r>
      <w:r w:rsidRPr="001B7EDF">
        <w:t>=BR=0.1, 0.15, 0.2 and 0.25) are proposed. The experimental results using air as the test fluid for the 45º ZW-PT inserted tube are presented for turbulent flows in a Reynolds number range of 4200 to 26,000 in the current work.</w:t>
      </w:r>
    </w:p>
    <w:p w14:paraId="49164B55" w14:textId="77777777" w:rsidR="00246D51" w:rsidRPr="001B7EDF" w:rsidRDefault="00246D51" w:rsidP="00246D51">
      <w:pPr>
        <w:autoSpaceDE w:val="0"/>
        <w:autoSpaceDN w:val="0"/>
        <w:adjustRightInd w:val="0"/>
        <w:spacing w:before="360" w:after="120"/>
        <w:jc w:val="thaiDistribute"/>
        <w:rPr>
          <w:rFonts w:ascii="Times New Roman" w:hAnsi="Times New Roman" w:cs="Times New Roman"/>
          <w:b/>
          <w:bCs/>
          <w:smallCaps/>
          <w:sz w:val="20"/>
          <w:szCs w:val="20"/>
        </w:rPr>
      </w:pPr>
      <w:r w:rsidRPr="001B7EDF">
        <w:rPr>
          <w:rFonts w:ascii="Times New Roman" w:hAnsi="Times New Roman" w:cs="Times New Roman"/>
          <w:b/>
          <w:bCs/>
          <w:smallCaps/>
          <w:sz w:val="20"/>
          <w:szCs w:val="20"/>
        </w:rPr>
        <w:t>2. E</w:t>
      </w:r>
      <w:r w:rsidRPr="001B7EDF">
        <w:rPr>
          <w:rFonts w:ascii="Times New Roman" w:hAnsi="Times New Roman" w:cs="Times New Roman"/>
          <w:b/>
          <w:bCs/>
          <w:sz w:val="20"/>
          <w:szCs w:val="20"/>
        </w:rPr>
        <w:t>xperimental Setup</w:t>
      </w:r>
    </w:p>
    <w:p w14:paraId="7754E839" w14:textId="77777777" w:rsidR="00246D51" w:rsidRPr="001B7EDF" w:rsidRDefault="00246D51" w:rsidP="00246D51">
      <w:pPr>
        <w:jc w:val="thaiDistribute"/>
        <w:rPr>
          <w:rFonts w:ascii="Times New Roman" w:hAnsi="Times New Roman" w:cs="Times New Roman"/>
          <w:sz w:val="20"/>
          <w:szCs w:val="20"/>
        </w:rPr>
      </w:pPr>
      <w:r w:rsidRPr="001B7EDF">
        <w:rPr>
          <w:rFonts w:ascii="Times New Roman" w:hAnsi="Times New Roman" w:cs="Times New Roman"/>
          <w:sz w:val="20"/>
          <w:szCs w:val="20"/>
        </w:rPr>
        <w:t>A schematic diagram of the experimental apparatus is presented in Fig.</w:t>
      </w:r>
      <w:r w:rsidRPr="001B7EDF">
        <w:rPr>
          <w:rFonts w:ascii="Times New Roman" w:hAnsi="Times New Roman" w:cs="Times New Roman"/>
          <w:sz w:val="20"/>
          <w:szCs w:val="20"/>
          <w:cs/>
        </w:rPr>
        <w:t xml:space="preserve"> </w:t>
      </w:r>
      <w:r w:rsidRPr="001B7EDF">
        <w:rPr>
          <w:rFonts w:ascii="Times New Roman" w:hAnsi="Times New Roman" w:cs="Times New Roman"/>
          <w:sz w:val="20"/>
          <w:szCs w:val="20"/>
        </w:rPr>
        <w:t xml:space="preserve">1. </w:t>
      </w:r>
      <w:r w:rsidR="007F7683" w:rsidRPr="001B7EDF">
        <w:rPr>
          <w:rFonts w:ascii="Times New Roman" w:hAnsi="Times New Roman" w:cs="Times New Roman"/>
          <w:sz w:val="20"/>
          <w:szCs w:val="20"/>
        </w:rPr>
        <w:t xml:space="preserve"> </w:t>
      </w:r>
      <w:r w:rsidRPr="001B7EDF">
        <w:rPr>
          <w:rFonts w:ascii="Times New Roman" w:hAnsi="Times New Roman" w:cs="Times New Roman"/>
          <w:sz w:val="20"/>
          <w:szCs w:val="20"/>
        </w:rPr>
        <w:t>In the apparatus setting above, inlet air at 25 ºC from a 1.5 kW blower was directed through an orifice flow-meter and passed to the heat transfer test section. The airflow rate was measured by the orifice flow-meter calibrated by using a hot-wire anemometer. The volumetric airflow rate from the blower was adjusted by varying the motor speed of the blower through an inverter. The copper test tube has a length of 3000 mm long, included the test section (</w:t>
      </w:r>
      <w:r w:rsidRPr="001B7EDF">
        <w:rPr>
          <w:rFonts w:ascii="Times New Roman" w:hAnsi="Times New Roman" w:cs="Times New Roman"/>
          <w:i/>
          <w:iCs/>
          <w:sz w:val="20"/>
          <w:szCs w:val="20"/>
        </w:rPr>
        <w:t>L</w:t>
      </w:r>
      <w:r w:rsidRPr="001B7EDF">
        <w:rPr>
          <w:rFonts w:ascii="Times New Roman" w:hAnsi="Times New Roman" w:cs="Times New Roman"/>
          <w:sz w:val="20"/>
          <w:szCs w:val="20"/>
        </w:rPr>
        <w:t>) of 1200 mm with 50.2 mm inner diameter (</w:t>
      </w:r>
      <w:r w:rsidRPr="001B7EDF">
        <w:rPr>
          <w:rFonts w:ascii="Times New Roman" w:hAnsi="Times New Roman" w:cs="Times New Roman"/>
          <w:i/>
          <w:iCs/>
          <w:sz w:val="20"/>
          <w:szCs w:val="20"/>
        </w:rPr>
        <w:t>D</w:t>
      </w:r>
      <w:r w:rsidRPr="001B7EDF">
        <w:rPr>
          <w:rFonts w:ascii="Times New Roman" w:hAnsi="Times New Roman" w:cs="Times New Roman"/>
          <w:sz w:val="20"/>
          <w:szCs w:val="20"/>
        </w:rPr>
        <w:t>) and 54.3 mm outer diameter (</w:t>
      </w:r>
      <w:r w:rsidRPr="001B7EDF">
        <w:rPr>
          <w:rFonts w:ascii="Times New Roman" w:hAnsi="Times New Roman" w:cs="Times New Roman"/>
          <w:i/>
          <w:iCs/>
          <w:sz w:val="20"/>
          <w:szCs w:val="20"/>
        </w:rPr>
        <w:t>D</w:t>
      </w:r>
      <w:r w:rsidRPr="001B7EDF">
        <w:rPr>
          <w:rFonts w:ascii="Times New Roman" w:hAnsi="Times New Roman" w:cs="Times New Roman"/>
          <w:sz w:val="20"/>
          <w:szCs w:val="20"/>
          <w:vertAlign w:val="subscript"/>
        </w:rPr>
        <w:t>o</w:t>
      </w:r>
      <w:r w:rsidRPr="001B7EDF">
        <w:rPr>
          <w:rFonts w:ascii="Times New Roman" w:hAnsi="Times New Roman" w:cs="Times New Roman"/>
          <w:sz w:val="20"/>
          <w:szCs w:val="20"/>
        </w:rPr>
        <w:t>) as depicted in Fig. 2. The tube was heated by continually winding flexible electrical wire to provide a uniform heat-flux condition. The outer surface of the test tube was well insulated to minimize convective heat loss to the surroundings. The inlet and outlet temperatures (</w:t>
      </w:r>
      <w:r w:rsidRPr="001B7EDF">
        <w:rPr>
          <w:rFonts w:ascii="Times New Roman" w:hAnsi="Times New Roman" w:cs="Times New Roman"/>
          <w:i/>
          <w:iCs/>
          <w:sz w:val="20"/>
          <w:szCs w:val="20"/>
        </w:rPr>
        <w:t>T</w:t>
      </w:r>
      <w:r w:rsidRPr="001B7EDF">
        <w:rPr>
          <w:rFonts w:ascii="Times New Roman" w:hAnsi="Times New Roman" w:cs="Times New Roman"/>
          <w:sz w:val="20"/>
          <w:szCs w:val="20"/>
          <w:vertAlign w:val="subscript"/>
        </w:rPr>
        <w:t>i</w:t>
      </w:r>
      <w:r w:rsidRPr="001B7EDF">
        <w:rPr>
          <w:rFonts w:ascii="Times New Roman" w:hAnsi="Times New Roman" w:cs="Times New Roman"/>
          <w:sz w:val="20"/>
          <w:szCs w:val="20"/>
        </w:rPr>
        <w:t xml:space="preserve"> and </w:t>
      </w:r>
      <w:r w:rsidRPr="001B7EDF">
        <w:rPr>
          <w:rFonts w:ascii="Times New Roman" w:hAnsi="Times New Roman" w:cs="Times New Roman"/>
          <w:i/>
          <w:iCs/>
          <w:sz w:val="20"/>
          <w:szCs w:val="20"/>
        </w:rPr>
        <w:t>T</w:t>
      </w:r>
      <w:r w:rsidRPr="001B7EDF">
        <w:rPr>
          <w:rFonts w:ascii="Times New Roman" w:hAnsi="Times New Roman" w:cs="Times New Roman"/>
          <w:sz w:val="20"/>
          <w:szCs w:val="20"/>
          <w:vertAlign w:val="subscript"/>
        </w:rPr>
        <w:t>o</w:t>
      </w:r>
      <w:r w:rsidRPr="001B7EDF">
        <w:rPr>
          <w:rFonts w:ascii="Times New Roman" w:hAnsi="Times New Roman" w:cs="Times New Roman"/>
          <w:sz w:val="20"/>
          <w:szCs w:val="20"/>
        </w:rPr>
        <w:t>) of the bulk air were measured at certain points with a multi-channel temperature measurement unit in conjunction with the RTD PT 100 type temperature sensors while the surface temperatures (</w:t>
      </w:r>
      <w:r w:rsidRPr="001B7EDF">
        <w:rPr>
          <w:rFonts w:ascii="Times New Roman" w:hAnsi="Times New Roman" w:cs="Times New Roman"/>
          <w:i/>
          <w:iCs/>
          <w:sz w:val="20"/>
          <w:szCs w:val="20"/>
        </w:rPr>
        <w:t>T</w:t>
      </w:r>
      <w:r w:rsidRPr="001B7EDF">
        <w:rPr>
          <w:rFonts w:ascii="Times New Roman" w:hAnsi="Times New Roman" w:cs="Times New Roman"/>
          <w:sz w:val="20"/>
          <w:szCs w:val="20"/>
          <w:vertAlign w:val="subscript"/>
        </w:rPr>
        <w:t>w</w:t>
      </w:r>
      <w:r w:rsidRPr="001B7EDF">
        <w:rPr>
          <w:rFonts w:ascii="Times New Roman" w:hAnsi="Times New Roman" w:cs="Times New Roman"/>
          <w:sz w:val="20"/>
          <w:szCs w:val="20"/>
        </w:rPr>
        <w:t>) were measured by 16 T-type thermocouples located equally on each of the top and side walls along the test section. Two static pressure taps coupled with a digital manometer were used to measure pressure drops across the test section. The Reynolds number of the bulk air was varied from 4200 to 26,000.</w:t>
      </w:r>
    </w:p>
    <w:p w14:paraId="0F5DC593" w14:textId="77777777" w:rsidR="00246D51" w:rsidRPr="001B7EDF" w:rsidRDefault="00246D51" w:rsidP="00246D51">
      <w:pPr>
        <w:jc w:val="thaiDistribute"/>
        <w:rPr>
          <w:rFonts w:ascii="Times New Roman" w:hAnsi="Times New Roman" w:cs="Times New Roman"/>
          <w:color w:val="FF0000"/>
          <w:sz w:val="20"/>
          <w:szCs w:val="20"/>
        </w:rPr>
      </w:pPr>
    </w:p>
    <w:p w14:paraId="1B715D6A" w14:textId="6B86C580" w:rsidR="00246D51" w:rsidRPr="001B7EDF" w:rsidRDefault="00A56B4C" w:rsidP="00246D51">
      <w:pPr>
        <w:jc w:val="center"/>
        <w:rPr>
          <w:rFonts w:ascii="Times New Roman" w:hAnsi="Times New Roman" w:cs="Times New Roman"/>
          <w:sz w:val="20"/>
          <w:szCs w:val="20"/>
        </w:rPr>
      </w:pPr>
      <w:r w:rsidRPr="001B7EDF">
        <w:rPr>
          <w:rFonts w:ascii="Times New Roman" w:hAnsi="Times New Roman" w:cs="Times New Roman"/>
          <w:noProof/>
          <w:sz w:val="20"/>
          <w:szCs w:val="20"/>
        </w:rPr>
        <w:drawing>
          <wp:inline distT="0" distB="0" distL="0" distR="0" wp14:anchorId="1EA6DDC2" wp14:editId="62FE8D9B">
            <wp:extent cx="583692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1225"/>
                    <a:stretch>
                      <a:fillRect/>
                    </a:stretch>
                  </pic:blipFill>
                  <pic:spPr bwMode="auto">
                    <a:xfrm>
                      <a:off x="0" y="0"/>
                      <a:ext cx="5836920" cy="1485900"/>
                    </a:xfrm>
                    <a:prstGeom prst="rect">
                      <a:avLst/>
                    </a:prstGeom>
                    <a:noFill/>
                    <a:ln>
                      <a:noFill/>
                    </a:ln>
                  </pic:spPr>
                </pic:pic>
              </a:graphicData>
            </a:graphic>
          </wp:inline>
        </w:drawing>
      </w:r>
    </w:p>
    <w:p w14:paraId="67196A25" w14:textId="77777777" w:rsidR="00246D51" w:rsidRPr="001B7EDF" w:rsidRDefault="00246D51" w:rsidP="00246D51">
      <w:pPr>
        <w:jc w:val="center"/>
        <w:rPr>
          <w:rFonts w:ascii="Times New Roman" w:hAnsi="Times New Roman" w:cs="Times New Roman"/>
          <w:sz w:val="20"/>
          <w:szCs w:val="20"/>
          <w:lang w:val="en-GB"/>
        </w:rPr>
      </w:pPr>
      <w:r w:rsidRPr="001B7EDF">
        <w:rPr>
          <w:rFonts w:ascii="Times New Roman" w:hAnsi="Times New Roman" w:cs="Times New Roman"/>
          <w:b/>
          <w:bCs/>
          <w:sz w:val="20"/>
          <w:szCs w:val="20"/>
          <w:lang w:val="en-GB"/>
        </w:rPr>
        <w:t>Fig. 1.</w:t>
      </w:r>
      <w:r w:rsidRPr="001B7EDF">
        <w:rPr>
          <w:rFonts w:ascii="Times New Roman" w:hAnsi="Times New Roman" w:cs="Times New Roman"/>
          <w:sz w:val="20"/>
          <w:szCs w:val="20"/>
          <w:lang w:val="en-GB"/>
        </w:rPr>
        <w:t xml:space="preserve"> Schematic diagram of the experimental setup.</w:t>
      </w:r>
    </w:p>
    <w:p w14:paraId="550A07F3" w14:textId="77777777" w:rsidR="00246D51" w:rsidRPr="001B7EDF" w:rsidRDefault="00246D51" w:rsidP="00246D51">
      <w:pPr>
        <w:jc w:val="thaiDistribute"/>
        <w:rPr>
          <w:rFonts w:ascii="Times New Roman" w:hAnsi="Times New Roman" w:cs="Times New Roman"/>
          <w:sz w:val="20"/>
          <w:szCs w:val="20"/>
        </w:rPr>
      </w:pPr>
    </w:p>
    <w:p w14:paraId="7CDFCE70" w14:textId="77777777" w:rsidR="00246D51" w:rsidRPr="001B7EDF" w:rsidRDefault="00246D51" w:rsidP="00246D51">
      <w:pPr>
        <w:jc w:val="thaiDistribute"/>
        <w:rPr>
          <w:rFonts w:ascii="Times New Roman" w:hAnsi="Times New Roman" w:cs="Times New Roman"/>
          <w:sz w:val="20"/>
          <w:szCs w:val="20"/>
        </w:rPr>
      </w:pPr>
      <w:r w:rsidRPr="001B7EDF">
        <w:rPr>
          <w:rFonts w:ascii="Times New Roman" w:hAnsi="Times New Roman" w:cs="Times New Roman"/>
          <w:sz w:val="20"/>
          <w:szCs w:val="20"/>
        </w:rPr>
        <w:t xml:space="preserve">Figure 2 displays the ZW-PT arrangements used in the present work. Each winglet was made of a 0.3 mm thick (t) aluminum strip with 50 mm long (l). The perforated-tape made of aluminum sheet were 1200 mm long and 0.5 mm thick (e). To obtain a perforated-tape, several holes were punched along the central line of the straight tape with a single diameter (d) of 10 mm while the pitch distance between holes drilled was equal to a half diameter of the tube </w:t>
      </w:r>
      <w:r w:rsidRPr="001B7EDF">
        <w:rPr>
          <w:rFonts w:ascii="Times New Roman" w:hAnsi="Times New Roman" w:cs="Times New Roman"/>
          <w:sz w:val="20"/>
          <w:szCs w:val="20"/>
        </w:rPr>
        <w:lastRenderedPageBreak/>
        <w:t>(0.5</w:t>
      </w:r>
      <w:r w:rsidRPr="001B7EDF">
        <w:rPr>
          <w:rFonts w:ascii="Times New Roman" w:hAnsi="Times New Roman" w:cs="Times New Roman"/>
          <w:i/>
          <w:iCs/>
          <w:sz w:val="20"/>
          <w:szCs w:val="20"/>
        </w:rPr>
        <w:t>D</w:t>
      </w:r>
      <w:r w:rsidRPr="001B7EDF">
        <w:rPr>
          <w:rFonts w:ascii="Times New Roman" w:hAnsi="Times New Roman" w:cs="Times New Roman"/>
          <w:sz w:val="20"/>
          <w:szCs w:val="20"/>
        </w:rPr>
        <w:t>). At the tape edges, half-holes with similar diameter and pitch of the center holes were drilled along both edges. The winglets were attached repeatedly to the perforated-tape using hot glue on both sides of the tape in zigzag-arrangement as seen in Fig. 2. The 45º ZW-PT with various geometries including two different winglet pitch ratios and four winglet-width or blockage ratios were inserted into the tube by wall-attached position. The parameter ranges of the investigation were given in Table 1.</w:t>
      </w:r>
    </w:p>
    <w:p w14:paraId="30FFA4BC" w14:textId="77777777" w:rsidR="00190B59" w:rsidRPr="001B7EDF" w:rsidRDefault="00190B59" w:rsidP="00246D51">
      <w:pPr>
        <w:jc w:val="thaiDistribute"/>
        <w:rPr>
          <w:rFonts w:ascii="Times New Roman" w:hAnsi="Times New Roman" w:cs="Times New Roman"/>
          <w:sz w:val="20"/>
          <w:szCs w:val="20"/>
        </w:rPr>
      </w:pPr>
    </w:p>
    <w:p w14:paraId="5A5F987C" w14:textId="2311A210" w:rsidR="00190B59" w:rsidRPr="001B7EDF" w:rsidRDefault="00A56B4C" w:rsidP="00246D51">
      <w:pPr>
        <w:jc w:val="thaiDistribute"/>
        <w:rPr>
          <w:rFonts w:ascii="Times New Roman" w:hAnsi="Times New Roman" w:cs="Times New Roman"/>
          <w:sz w:val="20"/>
          <w:szCs w:val="20"/>
        </w:rPr>
      </w:pPr>
      <w:r w:rsidRPr="001B7EDF">
        <w:rPr>
          <w:rFonts w:ascii="Times New Roman" w:hAnsi="Times New Roman" w:cs="Times New Roman"/>
          <w:noProof/>
          <w:sz w:val="20"/>
          <w:szCs w:val="20"/>
        </w:rPr>
        <w:drawing>
          <wp:inline distT="0" distB="0" distL="0" distR="0" wp14:anchorId="02961C5E" wp14:editId="5C04111E">
            <wp:extent cx="3611880" cy="220218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1880" cy="2202180"/>
                    </a:xfrm>
                    <a:prstGeom prst="rect">
                      <a:avLst/>
                    </a:prstGeom>
                    <a:noFill/>
                    <a:ln>
                      <a:noFill/>
                    </a:ln>
                  </pic:spPr>
                </pic:pic>
              </a:graphicData>
            </a:graphic>
          </wp:inline>
        </w:drawing>
      </w:r>
      <w:r w:rsidR="00190B59" w:rsidRPr="001B7EDF">
        <w:rPr>
          <w:rFonts w:ascii="Times New Roman" w:hAnsi="Times New Roman" w:cs="Times New Roman"/>
        </w:rPr>
        <w:t xml:space="preserve">          </w:t>
      </w:r>
      <w:r w:rsidRPr="001B7EDF">
        <w:rPr>
          <w:rFonts w:ascii="Times New Roman" w:hAnsi="Times New Roman" w:cs="Times New Roman"/>
          <w:noProof/>
        </w:rPr>
        <w:drawing>
          <wp:inline distT="0" distB="0" distL="0" distR="0" wp14:anchorId="53CB012A" wp14:editId="06BF21F0">
            <wp:extent cx="807720" cy="21336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7720" cy="2133600"/>
                    </a:xfrm>
                    <a:prstGeom prst="rect">
                      <a:avLst/>
                    </a:prstGeom>
                    <a:noFill/>
                    <a:ln>
                      <a:noFill/>
                    </a:ln>
                  </pic:spPr>
                </pic:pic>
              </a:graphicData>
            </a:graphic>
          </wp:inline>
        </w:drawing>
      </w:r>
    </w:p>
    <w:p w14:paraId="2069C53C" w14:textId="77777777" w:rsidR="00190B59" w:rsidRPr="001B7EDF" w:rsidRDefault="00190B59" w:rsidP="00190B59">
      <w:pPr>
        <w:rPr>
          <w:rFonts w:ascii="Times New Roman" w:hAnsi="Times New Roman" w:cs="Times New Roman"/>
          <w:b/>
          <w:bCs/>
          <w:sz w:val="20"/>
          <w:szCs w:val="20"/>
          <w:lang w:val="en-GB"/>
        </w:rPr>
      </w:pPr>
      <w:r w:rsidRPr="001B7EDF">
        <w:rPr>
          <w:rFonts w:ascii="Times New Roman" w:hAnsi="Times New Roman" w:cs="Times New Roman"/>
          <w:sz w:val="20"/>
          <w:szCs w:val="20"/>
        </w:rPr>
        <w:t xml:space="preserve">                                 (a) test tube with 45º ZW-PT insert                                 (b) photograph of tube insert</w:t>
      </w:r>
    </w:p>
    <w:p w14:paraId="14C04FC3" w14:textId="77777777" w:rsidR="00246D51" w:rsidRPr="001B7EDF" w:rsidRDefault="00246D51" w:rsidP="00246D51">
      <w:pPr>
        <w:jc w:val="center"/>
        <w:rPr>
          <w:rFonts w:ascii="Times New Roman" w:hAnsi="Times New Roman" w:cs="Times New Roman"/>
          <w:sz w:val="20"/>
          <w:szCs w:val="20"/>
          <w:lang w:val="en-GB"/>
        </w:rPr>
      </w:pPr>
      <w:r w:rsidRPr="001B7EDF">
        <w:rPr>
          <w:rFonts w:ascii="Times New Roman" w:hAnsi="Times New Roman" w:cs="Times New Roman"/>
          <w:b/>
          <w:bCs/>
          <w:sz w:val="20"/>
          <w:szCs w:val="20"/>
          <w:lang w:val="en-GB"/>
        </w:rPr>
        <w:t>Fig. 2.</w:t>
      </w:r>
      <w:r w:rsidRPr="001B7EDF">
        <w:rPr>
          <w:rFonts w:ascii="Times New Roman" w:hAnsi="Times New Roman" w:cs="Times New Roman"/>
          <w:sz w:val="20"/>
          <w:szCs w:val="20"/>
          <w:lang w:val="en-GB"/>
        </w:rPr>
        <w:t xml:space="preserve"> The ZW-PT arrangements used in the present work.</w:t>
      </w:r>
    </w:p>
    <w:p w14:paraId="30C0B1D3" w14:textId="77777777" w:rsidR="00246D51" w:rsidRPr="001B7EDF" w:rsidRDefault="00246D51" w:rsidP="00246D51">
      <w:pPr>
        <w:jc w:val="thaiDistribute"/>
        <w:rPr>
          <w:rFonts w:ascii="Times New Roman" w:hAnsi="Times New Roman" w:cs="Times New Roman"/>
          <w:color w:val="FF0000"/>
          <w:sz w:val="20"/>
          <w:szCs w:val="20"/>
        </w:rPr>
      </w:pPr>
    </w:p>
    <w:p w14:paraId="6B72B827" w14:textId="77777777" w:rsidR="00246D51" w:rsidRPr="001B7EDF" w:rsidRDefault="00246D51" w:rsidP="00246D51">
      <w:pPr>
        <w:rPr>
          <w:rFonts w:ascii="Times New Roman" w:hAnsi="Times New Roman" w:cs="Times New Roman"/>
          <w:sz w:val="20"/>
          <w:szCs w:val="20"/>
        </w:rPr>
      </w:pPr>
      <w:r w:rsidRPr="001B7EDF">
        <w:rPr>
          <w:rFonts w:ascii="Times New Roman" w:hAnsi="Times New Roman" w:cs="Times New Roman"/>
          <w:b/>
          <w:bCs/>
          <w:sz w:val="20"/>
          <w:szCs w:val="20"/>
          <w:lang w:val="en-GB"/>
        </w:rPr>
        <w:t>Table 1:</w:t>
      </w:r>
      <w:r w:rsidRPr="001B7EDF">
        <w:rPr>
          <w:rFonts w:ascii="Times New Roman" w:hAnsi="Times New Roman" w:cs="Times New Roman"/>
          <w:sz w:val="20"/>
          <w:szCs w:val="20"/>
          <w:lang w:val="en-GB"/>
        </w:rPr>
        <w:t xml:space="preserve"> Ranges of parameters in the investigation.</w:t>
      </w:r>
    </w:p>
    <w:tbl>
      <w:tblPr>
        <w:tblW w:w="0" w:type="auto"/>
        <w:tblLayout w:type="fixed"/>
        <w:tblLook w:val="0000" w:firstRow="0" w:lastRow="0" w:firstColumn="0" w:lastColumn="0" w:noHBand="0" w:noVBand="0"/>
      </w:tblPr>
      <w:tblGrid>
        <w:gridCol w:w="4885"/>
        <w:gridCol w:w="4630"/>
      </w:tblGrid>
      <w:tr w:rsidR="00246D51" w:rsidRPr="001B7EDF" w14:paraId="022ECD63" w14:textId="77777777" w:rsidTr="008D20D3">
        <w:trPr>
          <w:cantSplit/>
        </w:trPr>
        <w:tc>
          <w:tcPr>
            <w:tcW w:w="4885" w:type="dxa"/>
            <w:tcBorders>
              <w:top w:val="single" w:sz="4" w:space="0" w:color="auto"/>
            </w:tcBorders>
          </w:tcPr>
          <w:p w14:paraId="2B0F9B78" w14:textId="77777777" w:rsidR="008D20D3" w:rsidRPr="001B7EDF" w:rsidRDefault="008D20D3" w:rsidP="000E052F">
            <w:pPr>
              <w:autoSpaceDE w:val="0"/>
              <w:autoSpaceDN w:val="0"/>
              <w:adjustRightInd w:val="0"/>
              <w:rPr>
                <w:rFonts w:ascii="Times New Roman" w:hAnsi="Times New Roman" w:cs="Times New Roman"/>
                <w:sz w:val="20"/>
                <w:szCs w:val="20"/>
              </w:rPr>
            </w:pPr>
            <w:r w:rsidRPr="001B7EDF">
              <w:rPr>
                <w:rFonts w:ascii="Times New Roman" w:hAnsi="Times New Roman" w:cs="Times New Roman"/>
                <w:sz w:val="20"/>
                <w:szCs w:val="20"/>
              </w:rPr>
              <w:t xml:space="preserve">Working fluid </w:t>
            </w:r>
          </w:p>
          <w:p w14:paraId="10CC0245" w14:textId="77777777" w:rsidR="00246D51" w:rsidRPr="001B7EDF" w:rsidRDefault="00246D51" w:rsidP="008D20D3">
            <w:pPr>
              <w:autoSpaceDE w:val="0"/>
              <w:autoSpaceDN w:val="0"/>
              <w:adjustRightInd w:val="0"/>
              <w:rPr>
                <w:rFonts w:ascii="Times New Roman" w:hAnsi="Times New Roman" w:cs="Times New Roman"/>
                <w:i/>
                <w:iCs/>
                <w:sz w:val="20"/>
                <w:szCs w:val="20"/>
              </w:rPr>
            </w:pPr>
            <w:r w:rsidRPr="001B7EDF">
              <w:rPr>
                <w:rFonts w:ascii="Times New Roman" w:hAnsi="Times New Roman" w:cs="Times New Roman"/>
                <w:sz w:val="20"/>
                <w:szCs w:val="20"/>
              </w:rPr>
              <w:t>Reynolds number</w:t>
            </w:r>
          </w:p>
        </w:tc>
        <w:tc>
          <w:tcPr>
            <w:tcW w:w="4630" w:type="dxa"/>
            <w:tcBorders>
              <w:top w:val="single" w:sz="4" w:space="0" w:color="auto"/>
            </w:tcBorders>
          </w:tcPr>
          <w:p w14:paraId="7D7FC2F7" w14:textId="77777777" w:rsidR="008D20D3" w:rsidRPr="001B7EDF" w:rsidRDefault="008D20D3" w:rsidP="000E052F">
            <w:pPr>
              <w:autoSpaceDE w:val="0"/>
              <w:autoSpaceDN w:val="0"/>
              <w:adjustRightInd w:val="0"/>
              <w:rPr>
                <w:rFonts w:ascii="Times New Roman" w:hAnsi="Times New Roman" w:cs="Times New Roman"/>
                <w:sz w:val="20"/>
                <w:szCs w:val="20"/>
              </w:rPr>
            </w:pPr>
            <w:r w:rsidRPr="001B7EDF">
              <w:rPr>
                <w:rFonts w:ascii="Times New Roman" w:hAnsi="Times New Roman" w:cs="Times New Roman"/>
                <w:sz w:val="20"/>
                <w:szCs w:val="20"/>
              </w:rPr>
              <w:t>Air</w:t>
            </w:r>
          </w:p>
          <w:p w14:paraId="29677CE3" w14:textId="77777777" w:rsidR="00246D51" w:rsidRPr="001B7EDF" w:rsidRDefault="00246D51" w:rsidP="000E052F">
            <w:pPr>
              <w:autoSpaceDE w:val="0"/>
              <w:autoSpaceDN w:val="0"/>
              <w:adjustRightInd w:val="0"/>
              <w:rPr>
                <w:rFonts w:ascii="Times New Roman" w:hAnsi="Times New Roman" w:cs="Times New Roman"/>
                <w:sz w:val="20"/>
                <w:szCs w:val="20"/>
              </w:rPr>
            </w:pPr>
            <w:r w:rsidRPr="001B7EDF">
              <w:rPr>
                <w:rFonts w:ascii="Times New Roman" w:hAnsi="Times New Roman" w:cs="Times New Roman"/>
                <w:sz w:val="20"/>
                <w:szCs w:val="20"/>
              </w:rPr>
              <w:t>4200 to 26,000</w:t>
            </w:r>
          </w:p>
        </w:tc>
      </w:tr>
      <w:tr w:rsidR="00246D51" w:rsidRPr="001B7EDF" w14:paraId="555DE7DC" w14:textId="77777777" w:rsidTr="008D20D3">
        <w:trPr>
          <w:cantSplit/>
        </w:trPr>
        <w:tc>
          <w:tcPr>
            <w:tcW w:w="4885" w:type="dxa"/>
          </w:tcPr>
          <w:p w14:paraId="5889F5ED" w14:textId="77777777" w:rsidR="00246D51" w:rsidRPr="001B7EDF" w:rsidRDefault="00246D51" w:rsidP="000E052F">
            <w:pPr>
              <w:autoSpaceDE w:val="0"/>
              <w:autoSpaceDN w:val="0"/>
              <w:adjustRightInd w:val="0"/>
              <w:rPr>
                <w:rFonts w:ascii="Times New Roman" w:hAnsi="Times New Roman" w:cs="Times New Roman"/>
                <w:sz w:val="20"/>
                <w:szCs w:val="20"/>
              </w:rPr>
            </w:pPr>
            <w:r w:rsidRPr="001B7EDF">
              <w:rPr>
                <w:rFonts w:ascii="Times New Roman" w:hAnsi="Times New Roman" w:cs="Times New Roman"/>
                <w:i/>
                <w:iCs/>
                <w:sz w:val="20"/>
                <w:szCs w:val="20"/>
              </w:rPr>
              <w:t>b</w:t>
            </w:r>
            <w:r w:rsidRPr="001B7EDF">
              <w:rPr>
                <w:rFonts w:ascii="Times New Roman" w:hAnsi="Times New Roman" w:cs="Times New Roman"/>
                <w:sz w:val="20"/>
                <w:szCs w:val="20"/>
              </w:rPr>
              <w:t>/</w:t>
            </w:r>
            <w:r w:rsidRPr="001B7EDF">
              <w:rPr>
                <w:rFonts w:ascii="Times New Roman" w:hAnsi="Times New Roman" w:cs="Times New Roman"/>
                <w:i/>
                <w:iCs/>
                <w:sz w:val="20"/>
                <w:szCs w:val="20"/>
              </w:rPr>
              <w:t>D</w:t>
            </w:r>
            <w:r w:rsidRPr="001B7EDF">
              <w:rPr>
                <w:rFonts w:ascii="Times New Roman" w:hAnsi="Times New Roman" w:cs="Times New Roman"/>
                <w:sz w:val="20"/>
                <w:szCs w:val="20"/>
              </w:rPr>
              <w:t>=BR</w:t>
            </w:r>
          </w:p>
        </w:tc>
        <w:tc>
          <w:tcPr>
            <w:tcW w:w="4630" w:type="dxa"/>
          </w:tcPr>
          <w:p w14:paraId="3FAC7053" w14:textId="77777777" w:rsidR="00246D51" w:rsidRPr="001B7EDF" w:rsidRDefault="00246D51" w:rsidP="000E052F">
            <w:pPr>
              <w:autoSpaceDE w:val="0"/>
              <w:autoSpaceDN w:val="0"/>
              <w:adjustRightInd w:val="0"/>
              <w:rPr>
                <w:rFonts w:ascii="Times New Roman" w:hAnsi="Times New Roman" w:cs="Times New Roman"/>
                <w:sz w:val="20"/>
                <w:szCs w:val="20"/>
              </w:rPr>
            </w:pPr>
            <w:r w:rsidRPr="001B7EDF">
              <w:rPr>
                <w:rFonts w:ascii="Times New Roman" w:hAnsi="Times New Roman" w:cs="Times New Roman"/>
                <w:sz w:val="20"/>
                <w:szCs w:val="20"/>
              </w:rPr>
              <w:t>0.1, 0.15, 0.2, 0.25</w:t>
            </w:r>
          </w:p>
        </w:tc>
      </w:tr>
      <w:tr w:rsidR="00246D51" w:rsidRPr="001B7EDF" w14:paraId="4287BC7E" w14:textId="77777777" w:rsidTr="000E052F">
        <w:trPr>
          <w:cantSplit/>
        </w:trPr>
        <w:tc>
          <w:tcPr>
            <w:tcW w:w="4885" w:type="dxa"/>
          </w:tcPr>
          <w:p w14:paraId="0E94B63F" w14:textId="77777777" w:rsidR="00246D51" w:rsidRPr="001B7EDF" w:rsidRDefault="00246D51" w:rsidP="000E052F">
            <w:pPr>
              <w:autoSpaceDE w:val="0"/>
              <w:autoSpaceDN w:val="0"/>
              <w:adjustRightInd w:val="0"/>
              <w:rPr>
                <w:rFonts w:ascii="Times New Roman" w:hAnsi="Times New Roman" w:cs="Times New Roman"/>
                <w:sz w:val="20"/>
                <w:szCs w:val="20"/>
              </w:rPr>
            </w:pPr>
            <w:r w:rsidRPr="001B7EDF">
              <w:rPr>
                <w:rFonts w:ascii="Times New Roman" w:hAnsi="Times New Roman" w:cs="Times New Roman"/>
                <w:i/>
                <w:iCs/>
                <w:sz w:val="20"/>
                <w:szCs w:val="20"/>
              </w:rPr>
              <w:t>P</w:t>
            </w:r>
            <w:r w:rsidRPr="001B7EDF">
              <w:rPr>
                <w:rFonts w:ascii="Times New Roman" w:hAnsi="Times New Roman" w:cs="Times New Roman"/>
                <w:sz w:val="20"/>
                <w:szCs w:val="20"/>
              </w:rPr>
              <w:t>/</w:t>
            </w:r>
            <w:r w:rsidRPr="001B7EDF">
              <w:rPr>
                <w:rFonts w:ascii="Times New Roman" w:hAnsi="Times New Roman" w:cs="Times New Roman"/>
                <w:i/>
                <w:iCs/>
                <w:sz w:val="20"/>
                <w:szCs w:val="20"/>
              </w:rPr>
              <w:t>D</w:t>
            </w:r>
            <w:r w:rsidRPr="001B7EDF">
              <w:rPr>
                <w:rFonts w:ascii="Times New Roman" w:hAnsi="Times New Roman" w:cs="Times New Roman"/>
                <w:sz w:val="20"/>
                <w:szCs w:val="20"/>
              </w:rPr>
              <w:t>=PR</w:t>
            </w:r>
          </w:p>
        </w:tc>
        <w:tc>
          <w:tcPr>
            <w:tcW w:w="4630" w:type="dxa"/>
          </w:tcPr>
          <w:p w14:paraId="7A2041C3" w14:textId="77777777" w:rsidR="00246D51" w:rsidRPr="001B7EDF" w:rsidRDefault="00246D51" w:rsidP="000E052F">
            <w:pPr>
              <w:autoSpaceDE w:val="0"/>
              <w:autoSpaceDN w:val="0"/>
              <w:adjustRightInd w:val="0"/>
              <w:rPr>
                <w:rFonts w:ascii="Times New Roman" w:hAnsi="Times New Roman" w:cs="Times New Roman"/>
                <w:sz w:val="20"/>
                <w:szCs w:val="20"/>
              </w:rPr>
            </w:pPr>
            <w:r w:rsidRPr="001B7EDF">
              <w:rPr>
                <w:rFonts w:ascii="Times New Roman" w:hAnsi="Times New Roman" w:cs="Times New Roman"/>
                <w:sz w:val="20"/>
                <w:szCs w:val="20"/>
              </w:rPr>
              <w:t>1.0 and 1.5</w:t>
            </w:r>
          </w:p>
        </w:tc>
      </w:tr>
      <w:tr w:rsidR="00246D51" w:rsidRPr="001B7EDF" w14:paraId="2904009B" w14:textId="77777777" w:rsidTr="000E052F">
        <w:trPr>
          <w:cantSplit/>
        </w:trPr>
        <w:tc>
          <w:tcPr>
            <w:tcW w:w="4885" w:type="dxa"/>
          </w:tcPr>
          <w:p w14:paraId="6C5701EA" w14:textId="77777777" w:rsidR="00246D51" w:rsidRPr="001B7EDF" w:rsidRDefault="00246D51" w:rsidP="000E052F">
            <w:pPr>
              <w:autoSpaceDE w:val="0"/>
              <w:autoSpaceDN w:val="0"/>
              <w:adjustRightInd w:val="0"/>
              <w:rPr>
                <w:rFonts w:ascii="Times New Roman" w:hAnsi="Times New Roman" w:cs="Times New Roman"/>
                <w:b/>
                <w:bCs/>
                <w:sz w:val="20"/>
                <w:szCs w:val="20"/>
              </w:rPr>
            </w:pPr>
            <w:r w:rsidRPr="001B7EDF">
              <w:rPr>
                <w:rFonts w:ascii="Times New Roman" w:hAnsi="Times New Roman" w:cs="Times New Roman"/>
                <w:sz w:val="20"/>
                <w:szCs w:val="20"/>
              </w:rPr>
              <w:t xml:space="preserve">Tape thickness, </w:t>
            </w:r>
            <w:r w:rsidRPr="001B7EDF">
              <w:rPr>
                <w:rFonts w:ascii="Times New Roman" w:hAnsi="Times New Roman" w:cs="Times New Roman"/>
                <w:i/>
                <w:iCs/>
                <w:sz w:val="20"/>
                <w:szCs w:val="20"/>
              </w:rPr>
              <w:t></w:t>
            </w:r>
          </w:p>
        </w:tc>
        <w:tc>
          <w:tcPr>
            <w:tcW w:w="4630" w:type="dxa"/>
          </w:tcPr>
          <w:p w14:paraId="60F16D89" w14:textId="77777777" w:rsidR="00246D51" w:rsidRPr="001B7EDF" w:rsidRDefault="00246D51" w:rsidP="000E052F">
            <w:pPr>
              <w:autoSpaceDE w:val="0"/>
              <w:autoSpaceDN w:val="0"/>
              <w:adjustRightInd w:val="0"/>
              <w:rPr>
                <w:rFonts w:ascii="Times New Roman" w:hAnsi="Times New Roman" w:cs="Times New Roman"/>
                <w:sz w:val="20"/>
                <w:szCs w:val="20"/>
              </w:rPr>
            </w:pPr>
            <w:r w:rsidRPr="001B7EDF">
              <w:rPr>
                <w:rFonts w:ascii="Times New Roman" w:hAnsi="Times New Roman" w:cs="Times New Roman"/>
                <w:sz w:val="20"/>
                <w:szCs w:val="20"/>
              </w:rPr>
              <w:t>0.5 mm</w:t>
            </w:r>
          </w:p>
        </w:tc>
      </w:tr>
      <w:tr w:rsidR="00246D51" w:rsidRPr="001B7EDF" w14:paraId="257810DF" w14:textId="77777777" w:rsidTr="000E052F">
        <w:trPr>
          <w:cantSplit/>
        </w:trPr>
        <w:tc>
          <w:tcPr>
            <w:tcW w:w="4885" w:type="dxa"/>
          </w:tcPr>
          <w:p w14:paraId="1997FA00" w14:textId="77777777" w:rsidR="00246D51" w:rsidRPr="001B7EDF" w:rsidRDefault="00246D51" w:rsidP="000E052F">
            <w:pPr>
              <w:autoSpaceDE w:val="0"/>
              <w:autoSpaceDN w:val="0"/>
              <w:adjustRightInd w:val="0"/>
              <w:rPr>
                <w:rFonts w:ascii="Times New Roman" w:hAnsi="Times New Roman" w:cs="Times New Roman"/>
                <w:b/>
                <w:bCs/>
                <w:sz w:val="20"/>
                <w:szCs w:val="20"/>
              </w:rPr>
            </w:pPr>
            <w:r w:rsidRPr="001B7EDF">
              <w:rPr>
                <w:rFonts w:ascii="Times New Roman" w:hAnsi="Times New Roman" w:cs="Times New Roman"/>
                <w:sz w:val="20"/>
                <w:szCs w:val="20"/>
              </w:rPr>
              <w:t xml:space="preserve">Tape length, </w:t>
            </w:r>
            <w:r w:rsidRPr="001B7EDF">
              <w:rPr>
                <w:rFonts w:ascii="Times New Roman" w:hAnsi="Times New Roman" w:cs="Times New Roman"/>
                <w:i/>
                <w:iCs/>
                <w:sz w:val="20"/>
                <w:szCs w:val="20"/>
              </w:rPr>
              <w:t>L</w:t>
            </w:r>
          </w:p>
        </w:tc>
        <w:tc>
          <w:tcPr>
            <w:tcW w:w="4630" w:type="dxa"/>
          </w:tcPr>
          <w:p w14:paraId="765E949C" w14:textId="77777777" w:rsidR="00246D51" w:rsidRPr="001B7EDF" w:rsidRDefault="00246D51" w:rsidP="000E052F">
            <w:pPr>
              <w:autoSpaceDE w:val="0"/>
              <w:autoSpaceDN w:val="0"/>
              <w:adjustRightInd w:val="0"/>
              <w:rPr>
                <w:rFonts w:ascii="Times New Roman" w:hAnsi="Times New Roman" w:cs="Times New Roman"/>
                <w:sz w:val="20"/>
                <w:szCs w:val="20"/>
              </w:rPr>
            </w:pPr>
            <w:r w:rsidRPr="001B7EDF">
              <w:rPr>
                <w:rFonts w:ascii="Times New Roman" w:hAnsi="Times New Roman" w:cs="Times New Roman"/>
                <w:sz w:val="20"/>
                <w:szCs w:val="20"/>
              </w:rPr>
              <w:t xml:space="preserve">1200 mm </w:t>
            </w:r>
          </w:p>
        </w:tc>
      </w:tr>
      <w:tr w:rsidR="00246D51" w:rsidRPr="001B7EDF" w14:paraId="625D4DD6" w14:textId="77777777" w:rsidTr="000E052F">
        <w:trPr>
          <w:cantSplit/>
        </w:trPr>
        <w:tc>
          <w:tcPr>
            <w:tcW w:w="4885" w:type="dxa"/>
          </w:tcPr>
          <w:p w14:paraId="0A2BF995" w14:textId="77777777" w:rsidR="00246D51" w:rsidRPr="001B7EDF" w:rsidRDefault="00246D51" w:rsidP="000E052F">
            <w:pPr>
              <w:autoSpaceDE w:val="0"/>
              <w:autoSpaceDN w:val="0"/>
              <w:adjustRightInd w:val="0"/>
              <w:rPr>
                <w:rFonts w:ascii="Times New Roman" w:hAnsi="Times New Roman" w:cs="Times New Roman"/>
                <w:sz w:val="20"/>
                <w:szCs w:val="20"/>
              </w:rPr>
            </w:pPr>
            <w:r w:rsidRPr="001B7EDF">
              <w:rPr>
                <w:rFonts w:ascii="Times New Roman" w:hAnsi="Times New Roman" w:cs="Times New Roman"/>
                <w:sz w:val="20"/>
                <w:szCs w:val="20"/>
              </w:rPr>
              <w:t xml:space="preserve">Winglet thickness, </w:t>
            </w:r>
            <w:r w:rsidRPr="001B7EDF">
              <w:rPr>
                <w:rFonts w:ascii="Times New Roman" w:hAnsi="Times New Roman" w:cs="Times New Roman"/>
                <w:i/>
                <w:iCs/>
                <w:sz w:val="20"/>
                <w:szCs w:val="20"/>
              </w:rPr>
              <w:t>t</w:t>
            </w:r>
          </w:p>
        </w:tc>
        <w:tc>
          <w:tcPr>
            <w:tcW w:w="4630" w:type="dxa"/>
          </w:tcPr>
          <w:p w14:paraId="54126FF1" w14:textId="77777777" w:rsidR="00246D51" w:rsidRPr="001B7EDF" w:rsidRDefault="00246D51" w:rsidP="000E052F">
            <w:pPr>
              <w:autoSpaceDE w:val="0"/>
              <w:autoSpaceDN w:val="0"/>
              <w:adjustRightInd w:val="0"/>
              <w:rPr>
                <w:rFonts w:ascii="Times New Roman" w:hAnsi="Times New Roman" w:cs="Times New Roman"/>
                <w:sz w:val="20"/>
                <w:szCs w:val="20"/>
              </w:rPr>
            </w:pPr>
            <w:r w:rsidRPr="001B7EDF">
              <w:rPr>
                <w:rFonts w:ascii="Times New Roman" w:hAnsi="Times New Roman" w:cs="Times New Roman"/>
                <w:sz w:val="20"/>
                <w:szCs w:val="20"/>
              </w:rPr>
              <w:t>0.3 mm</w:t>
            </w:r>
          </w:p>
        </w:tc>
      </w:tr>
      <w:tr w:rsidR="00246D51" w:rsidRPr="001B7EDF" w14:paraId="3C4038E2" w14:textId="77777777" w:rsidTr="000E052F">
        <w:trPr>
          <w:cantSplit/>
        </w:trPr>
        <w:tc>
          <w:tcPr>
            <w:tcW w:w="4885" w:type="dxa"/>
            <w:tcBorders>
              <w:bottom w:val="single" w:sz="4" w:space="0" w:color="auto"/>
            </w:tcBorders>
          </w:tcPr>
          <w:p w14:paraId="307FEA0D" w14:textId="77777777" w:rsidR="00246D51" w:rsidRPr="001B7EDF" w:rsidRDefault="00246D51" w:rsidP="000E052F">
            <w:pPr>
              <w:autoSpaceDE w:val="0"/>
              <w:autoSpaceDN w:val="0"/>
              <w:adjustRightInd w:val="0"/>
              <w:rPr>
                <w:rFonts w:ascii="Times New Roman" w:hAnsi="Times New Roman" w:cs="Times New Roman"/>
                <w:sz w:val="20"/>
                <w:szCs w:val="20"/>
              </w:rPr>
            </w:pPr>
            <w:r w:rsidRPr="001B7EDF">
              <w:rPr>
                <w:rFonts w:ascii="Times New Roman" w:hAnsi="Times New Roman" w:cs="Times New Roman"/>
                <w:sz w:val="20"/>
                <w:szCs w:val="20"/>
              </w:rPr>
              <w:t xml:space="preserve">Winglet length, </w:t>
            </w:r>
            <w:r w:rsidRPr="001B7EDF">
              <w:rPr>
                <w:rFonts w:ascii="Times New Roman" w:hAnsi="Times New Roman" w:cs="Times New Roman"/>
                <w:i/>
                <w:iCs/>
                <w:sz w:val="20"/>
                <w:szCs w:val="20"/>
              </w:rPr>
              <w:t>l</w:t>
            </w:r>
          </w:p>
        </w:tc>
        <w:tc>
          <w:tcPr>
            <w:tcW w:w="4630" w:type="dxa"/>
            <w:tcBorders>
              <w:bottom w:val="single" w:sz="4" w:space="0" w:color="auto"/>
            </w:tcBorders>
          </w:tcPr>
          <w:p w14:paraId="3642D05C" w14:textId="77777777" w:rsidR="00246D51" w:rsidRPr="001B7EDF" w:rsidRDefault="00246D51" w:rsidP="000E052F">
            <w:pPr>
              <w:autoSpaceDE w:val="0"/>
              <w:autoSpaceDN w:val="0"/>
              <w:adjustRightInd w:val="0"/>
              <w:rPr>
                <w:rFonts w:ascii="Times New Roman" w:hAnsi="Times New Roman" w:cs="Times New Roman"/>
                <w:sz w:val="20"/>
                <w:szCs w:val="20"/>
              </w:rPr>
            </w:pPr>
            <w:r w:rsidRPr="001B7EDF">
              <w:rPr>
                <w:rFonts w:ascii="Times New Roman" w:hAnsi="Times New Roman" w:cs="Times New Roman"/>
                <w:sz w:val="20"/>
                <w:szCs w:val="20"/>
              </w:rPr>
              <w:t>50 mm</w:t>
            </w:r>
          </w:p>
        </w:tc>
      </w:tr>
    </w:tbl>
    <w:p w14:paraId="06D2F951" w14:textId="77777777" w:rsidR="00246D51" w:rsidRPr="001B7EDF" w:rsidRDefault="00246D51" w:rsidP="00246D51">
      <w:pPr>
        <w:autoSpaceDE w:val="0"/>
        <w:autoSpaceDN w:val="0"/>
        <w:adjustRightInd w:val="0"/>
        <w:spacing w:before="360" w:after="120"/>
        <w:jc w:val="thaiDistribute"/>
        <w:rPr>
          <w:rFonts w:ascii="Times New Roman" w:hAnsi="Times New Roman" w:cs="Times New Roman"/>
          <w:b/>
          <w:bCs/>
          <w:smallCaps/>
          <w:sz w:val="20"/>
          <w:szCs w:val="20"/>
        </w:rPr>
      </w:pPr>
      <w:r w:rsidRPr="001B7EDF">
        <w:rPr>
          <w:rFonts w:ascii="Times New Roman" w:hAnsi="Times New Roman" w:cs="Times New Roman"/>
          <w:b/>
          <w:bCs/>
          <w:smallCaps/>
          <w:sz w:val="20"/>
          <w:szCs w:val="20"/>
        </w:rPr>
        <w:t>3. D</w:t>
      </w:r>
      <w:r w:rsidRPr="001B7EDF">
        <w:rPr>
          <w:rFonts w:ascii="Times New Roman" w:hAnsi="Times New Roman" w:cs="Times New Roman"/>
          <w:b/>
          <w:bCs/>
          <w:sz w:val="20"/>
          <w:szCs w:val="20"/>
        </w:rPr>
        <w:t>ata Processing</w:t>
      </w:r>
    </w:p>
    <w:p w14:paraId="66B34947" w14:textId="77777777" w:rsidR="00246D51" w:rsidRPr="001B7EDF" w:rsidRDefault="00246D51" w:rsidP="00246D51">
      <w:pPr>
        <w:tabs>
          <w:tab w:val="right" w:pos="8640"/>
        </w:tabs>
        <w:rPr>
          <w:rFonts w:ascii="Times New Roman" w:eastAsia="KaiTi_GB2312" w:hAnsi="Times New Roman" w:cs="Times New Roman"/>
          <w:sz w:val="20"/>
          <w:szCs w:val="20"/>
        </w:rPr>
      </w:pPr>
      <w:r w:rsidRPr="001B7EDF">
        <w:rPr>
          <w:rFonts w:ascii="Times New Roman" w:eastAsia="KaiTi_GB2312" w:hAnsi="Times New Roman" w:cs="Times New Roman"/>
          <w:sz w:val="20"/>
          <w:szCs w:val="20"/>
        </w:rPr>
        <w:t xml:space="preserve">The data reduction for flow condition (Reynolds number, Re), heat transfer rate (Nusselt number, Nu), pressure </w:t>
      </w:r>
      <w:r w:rsidRPr="001B7EDF">
        <w:rPr>
          <w:rFonts w:ascii="Times New Roman" w:hAnsi="Times New Roman" w:cs="Times New Roman"/>
          <w:sz w:val="20"/>
          <w:szCs w:val="20"/>
        </w:rPr>
        <w:t>drop</w:t>
      </w:r>
      <w:r w:rsidRPr="001B7EDF">
        <w:rPr>
          <w:rFonts w:ascii="Times New Roman" w:eastAsia="KaiTi_GB2312" w:hAnsi="Times New Roman" w:cs="Times New Roman"/>
          <w:sz w:val="20"/>
          <w:szCs w:val="20"/>
        </w:rPr>
        <w:t xml:space="preserve"> (friction factor, </w:t>
      </w:r>
      <w:r w:rsidRPr="001B7EDF">
        <w:rPr>
          <w:rFonts w:ascii="Times New Roman" w:eastAsia="KaiTi_GB2312" w:hAnsi="Times New Roman" w:cs="Times New Roman"/>
          <w:i/>
          <w:iCs/>
          <w:sz w:val="20"/>
          <w:szCs w:val="20"/>
        </w:rPr>
        <w:t>f</w:t>
      </w:r>
      <w:r w:rsidRPr="001B7EDF">
        <w:rPr>
          <w:rFonts w:ascii="Times New Roman" w:eastAsia="KaiTi_GB2312" w:hAnsi="Times New Roman" w:cs="Times New Roman"/>
          <w:sz w:val="20"/>
          <w:szCs w:val="20"/>
        </w:rPr>
        <w:t>), and thermal enhancement factor (at the same pumping power), are described in this section. The Re based on the tube diameter is given by</w:t>
      </w:r>
    </w:p>
    <w:p w14:paraId="070F131F" w14:textId="77777777" w:rsidR="00246D51" w:rsidRPr="001B7EDF" w:rsidRDefault="00246D51" w:rsidP="00246D51">
      <w:pPr>
        <w:rPr>
          <w:rFonts w:ascii="Times New Roman" w:eastAsia="KaiTi_GB2312" w:hAnsi="Times New Roman" w:cs="Times New Roman"/>
          <w:sz w:val="20"/>
          <w:szCs w:val="20"/>
        </w:rPr>
      </w:pPr>
    </w:p>
    <w:p w14:paraId="685D3612" w14:textId="77777777" w:rsidR="00246D51" w:rsidRPr="001B7EDF" w:rsidRDefault="00246D51" w:rsidP="00246D51">
      <w:pPr>
        <w:tabs>
          <w:tab w:val="right" w:pos="9299"/>
        </w:tabs>
        <w:rPr>
          <w:rFonts w:ascii="Times New Roman" w:eastAsia="KaiTi_GB2312" w:hAnsi="Times New Roman" w:cs="Times New Roman"/>
          <w:sz w:val="20"/>
          <w:szCs w:val="20"/>
        </w:rPr>
      </w:pPr>
      <w:r w:rsidRPr="001B7EDF">
        <w:rPr>
          <w:rFonts w:ascii="Times New Roman" w:eastAsia="Calibri" w:hAnsi="Times New Roman" w:cs="Times New Roman"/>
          <w:position w:val="-6"/>
          <w:sz w:val="20"/>
          <w:szCs w:val="20"/>
        </w:rPr>
        <w:object w:dxaOrig="999" w:dyaOrig="240" w14:anchorId="2DF87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9.8pt;height:12.6pt" o:ole="">
            <v:imagedata r:id="rId12" o:title=""/>
          </v:shape>
          <o:OLEObject Type="Embed" ProgID="Equation.3" ShapeID="_x0000_i1030" DrawAspect="Content" ObjectID="_1836058397" r:id="rId13"/>
        </w:object>
      </w:r>
      <w:r w:rsidRPr="001B7EDF">
        <w:rPr>
          <w:rFonts w:ascii="Times New Roman" w:eastAsia="KaiTi_GB2312" w:hAnsi="Times New Roman" w:cs="Times New Roman"/>
          <w:sz w:val="20"/>
          <w:szCs w:val="20"/>
        </w:rPr>
        <w:tab/>
        <w:t>(1)</w:t>
      </w:r>
    </w:p>
    <w:p w14:paraId="5AF03804" w14:textId="77777777" w:rsidR="00246D51" w:rsidRPr="001B7EDF" w:rsidRDefault="00246D51" w:rsidP="00246D51">
      <w:pPr>
        <w:rPr>
          <w:rFonts w:ascii="Times New Roman" w:eastAsia="KaiTi_GB2312" w:hAnsi="Times New Roman" w:cs="Times New Roman"/>
          <w:sz w:val="20"/>
          <w:szCs w:val="20"/>
        </w:rPr>
      </w:pPr>
    </w:p>
    <w:p w14:paraId="4CA1C55F" w14:textId="77777777" w:rsidR="00246D51" w:rsidRPr="001B7EDF" w:rsidRDefault="00246D51" w:rsidP="00246D51">
      <w:pPr>
        <w:rPr>
          <w:rFonts w:ascii="Times New Roman" w:eastAsia="KaiTi_GB2312" w:hAnsi="Times New Roman" w:cs="Times New Roman"/>
          <w:sz w:val="20"/>
          <w:szCs w:val="20"/>
        </w:rPr>
      </w:pPr>
      <w:r w:rsidRPr="001B7EDF">
        <w:rPr>
          <w:rFonts w:ascii="Times New Roman" w:eastAsia="KaiTi_GB2312" w:hAnsi="Times New Roman" w:cs="Times New Roman"/>
          <w:sz w:val="20"/>
          <w:szCs w:val="20"/>
        </w:rPr>
        <w:t xml:space="preserve">The </w:t>
      </w:r>
      <w:r w:rsidRPr="001B7EDF">
        <w:rPr>
          <w:rFonts w:ascii="Times New Roman" w:eastAsia="KaiTi_GB2312" w:hAnsi="Times New Roman" w:cs="Times New Roman"/>
          <w:i/>
          <w:iCs/>
          <w:sz w:val="20"/>
          <w:szCs w:val="20"/>
        </w:rPr>
        <w:t>f</w:t>
      </w:r>
      <w:r w:rsidRPr="001B7EDF">
        <w:rPr>
          <w:rFonts w:ascii="Times New Roman" w:eastAsia="KaiTi_GB2312" w:hAnsi="Times New Roman" w:cs="Times New Roman"/>
          <w:sz w:val="20"/>
          <w:szCs w:val="20"/>
        </w:rPr>
        <w:t xml:space="preserve"> computed by pressure loss across the test tube length is written as</w:t>
      </w:r>
    </w:p>
    <w:p w14:paraId="751DB822" w14:textId="77777777" w:rsidR="00246D51" w:rsidRPr="001B7EDF" w:rsidRDefault="00246D51" w:rsidP="00246D51">
      <w:pPr>
        <w:rPr>
          <w:rFonts w:ascii="Times New Roman" w:eastAsia="KaiTi_GB2312" w:hAnsi="Times New Roman" w:cs="Times New Roman"/>
          <w:sz w:val="20"/>
          <w:szCs w:val="20"/>
        </w:rPr>
      </w:pPr>
    </w:p>
    <w:p w14:paraId="102DDC67" w14:textId="77777777" w:rsidR="00246D51" w:rsidRPr="001B7EDF" w:rsidRDefault="00246D51" w:rsidP="00246D51">
      <w:pPr>
        <w:tabs>
          <w:tab w:val="right" w:pos="9299"/>
        </w:tabs>
        <w:rPr>
          <w:rFonts w:ascii="Times New Roman" w:eastAsia="KaiTi_GB2312" w:hAnsi="Times New Roman" w:cs="Times New Roman"/>
          <w:sz w:val="20"/>
          <w:szCs w:val="20"/>
        </w:rPr>
      </w:pPr>
      <w:r w:rsidRPr="001B7EDF">
        <w:rPr>
          <w:rFonts w:ascii="Times New Roman" w:eastAsia="Calibri" w:hAnsi="Times New Roman" w:cs="Times New Roman"/>
          <w:position w:val="-26"/>
          <w:sz w:val="20"/>
          <w:szCs w:val="20"/>
        </w:rPr>
        <w:object w:dxaOrig="1440" w:dyaOrig="580" w14:anchorId="304251AA">
          <v:shape id="_x0000_i1031" type="#_x0000_t75" style="width:1in;height:28.8pt" o:ole="">
            <v:imagedata r:id="rId14" o:title=""/>
          </v:shape>
          <o:OLEObject Type="Embed" ProgID="Equation.3" ShapeID="_x0000_i1031" DrawAspect="Content" ObjectID="_1836058398" r:id="rId15"/>
        </w:object>
      </w:r>
      <w:r w:rsidRPr="001B7EDF">
        <w:rPr>
          <w:rFonts w:ascii="Times New Roman" w:eastAsia="KaiTi_GB2312" w:hAnsi="Times New Roman" w:cs="Times New Roman"/>
          <w:sz w:val="20"/>
          <w:szCs w:val="20"/>
        </w:rPr>
        <w:tab/>
        <w:t>(2)</w:t>
      </w:r>
    </w:p>
    <w:p w14:paraId="4A6D0C32" w14:textId="77777777" w:rsidR="00246D51" w:rsidRPr="001B7EDF" w:rsidRDefault="00246D51" w:rsidP="00246D51">
      <w:pPr>
        <w:rPr>
          <w:rFonts w:ascii="Times New Roman" w:eastAsia="KaiTi_GB2312" w:hAnsi="Times New Roman" w:cs="Times New Roman"/>
          <w:sz w:val="20"/>
          <w:szCs w:val="20"/>
        </w:rPr>
      </w:pPr>
    </w:p>
    <w:p w14:paraId="5479BD85" w14:textId="77777777" w:rsidR="00246D51" w:rsidRPr="001B7EDF" w:rsidRDefault="00246D51" w:rsidP="00246D51">
      <w:pPr>
        <w:rPr>
          <w:rFonts w:ascii="Times New Roman" w:eastAsia="KaiTi_GB2312" w:hAnsi="Times New Roman" w:cs="Times New Roman"/>
          <w:sz w:val="20"/>
          <w:szCs w:val="20"/>
        </w:rPr>
      </w:pPr>
      <w:r w:rsidRPr="001B7EDF">
        <w:rPr>
          <w:rFonts w:ascii="Times New Roman" w:eastAsia="KaiTi_GB2312" w:hAnsi="Times New Roman" w:cs="Times New Roman"/>
          <w:sz w:val="20"/>
          <w:szCs w:val="20"/>
        </w:rPr>
        <w:t xml:space="preserve">in which </w:t>
      </w:r>
      <w:r w:rsidRPr="001B7EDF">
        <w:rPr>
          <w:rFonts w:ascii="Times New Roman" w:eastAsia="KaiTi_GB2312" w:hAnsi="Times New Roman" w:cs="Times New Roman"/>
          <w:i/>
          <w:iCs/>
          <w:sz w:val="20"/>
          <w:szCs w:val="20"/>
        </w:rPr>
        <w:t>U</w:t>
      </w:r>
      <w:r w:rsidRPr="001B7EDF">
        <w:rPr>
          <w:rFonts w:ascii="Times New Roman" w:eastAsia="KaiTi_GB2312" w:hAnsi="Times New Roman" w:cs="Times New Roman"/>
          <w:sz w:val="20"/>
          <w:szCs w:val="20"/>
        </w:rPr>
        <w:t xml:space="preserve"> is the mean air velocity in test tube.</w:t>
      </w:r>
    </w:p>
    <w:p w14:paraId="5D686B9C" w14:textId="77777777" w:rsidR="00246D51" w:rsidRPr="001B7EDF" w:rsidRDefault="00246D51" w:rsidP="00246D51">
      <w:pPr>
        <w:rPr>
          <w:rFonts w:ascii="Times New Roman" w:eastAsia="KaiTi_GB2312" w:hAnsi="Times New Roman" w:cs="Times New Roman"/>
          <w:sz w:val="20"/>
          <w:szCs w:val="20"/>
        </w:rPr>
      </w:pPr>
    </w:p>
    <w:p w14:paraId="09F526C7" w14:textId="77777777" w:rsidR="00246D51" w:rsidRPr="001B7EDF" w:rsidRDefault="00246D51" w:rsidP="00246D51">
      <w:pPr>
        <w:rPr>
          <w:rFonts w:ascii="Times New Roman" w:eastAsia="KaiTi_GB2312" w:hAnsi="Times New Roman" w:cs="Times New Roman"/>
          <w:sz w:val="20"/>
          <w:szCs w:val="20"/>
        </w:rPr>
      </w:pPr>
      <w:r w:rsidRPr="001B7EDF">
        <w:rPr>
          <w:rFonts w:ascii="Times New Roman" w:eastAsia="KaiTi_GB2312" w:hAnsi="Times New Roman" w:cs="Times New Roman"/>
          <w:sz w:val="20"/>
          <w:szCs w:val="20"/>
        </w:rPr>
        <w:t>In the experiment, air flowed through the test tube having a uniform heat-fluxed wall. The steady state of the heat transfer rate is assumed to be equal to the heat loss from the test section which can be expressed as:</w:t>
      </w:r>
    </w:p>
    <w:p w14:paraId="1CDD5160" w14:textId="77777777" w:rsidR="00246D51" w:rsidRPr="001B7EDF" w:rsidRDefault="00246D51" w:rsidP="00246D51">
      <w:pPr>
        <w:rPr>
          <w:rFonts w:ascii="Times New Roman" w:eastAsia="KaiTi_GB2312" w:hAnsi="Times New Roman" w:cs="Times New Roman"/>
          <w:sz w:val="20"/>
          <w:szCs w:val="20"/>
        </w:rPr>
      </w:pPr>
    </w:p>
    <w:p w14:paraId="71878260" w14:textId="77777777" w:rsidR="00246D51" w:rsidRPr="001B7EDF" w:rsidRDefault="00246D51" w:rsidP="00246D51">
      <w:pPr>
        <w:tabs>
          <w:tab w:val="right" w:pos="9299"/>
        </w:tabs>
        <w:rPr>
          <w:rFonts w:ascii="Times New Roman" w:eastAsia="KaiTi_GB2312" w:hAnsi="Times New Roman" w:cs="Times New Roman"/>
          <w:sz w:val="20"/>
          <w:szCs w:val="20"/>
        </w:rPr>
      </w:pPr>
      <w:r w:rsidRPr="001B7EDF">
        <w:rPr>
          <w:rFonts w:ascii="Times New Roman" w:eastAsia="Calibri" w:hAnsi="Times New Roman" w:cs="Times New Roman"/>
          <w:position w:val="-10"/>
          <w:sz w:val="20"/>
          <w:szCs w:val="20"/>
        </w:rPr>
        <w:object w:dxaOrig="960" w:dyaOrig="320" w14:anchorId="7B43BF3F">
          <v:shape id="_x0000_i1032" type="#_x0000_t75" style="width:48.6pt;height:15.6pt" o:ole="">
            <v:imagedata r:id="rId16" o:title=""/>
          </v:shape>
          <o:OLEObject Type="Embed" ProgID="Equation.3" ShapeID="_x0000_i1032" DrawAspect="Content" ObjectID="_1836058399" r:id="rId17"/>
        </w:object>
      </w:r>
      <w:r w:rsidRPr="001B7EDF">
        <w:rPr>
          <w:rFonts w:ascii="Times New Roman" w:eastAsia="Calibri" w:hAnsi="Times New Roman" w:cs="Times New Roman"/>
          <w:sz w:val="20"/>
          <w:szCs w:val="20"/>
        </w:rPr>
        <w:tab/>
      </w:r>
      <w:r w:rsidRPr="001B7EDF">
        <w:rPr>
          <w:rFonts w:ascii="Times New Roman" w:eastAsia="KaiTi_GB2312" w:hAnsi="Times New Roman" w:cs="Times New Roman"/>
          <w:sz w:val="20"/>
          <w:szCs w:val="20"/>
        </w:rPr>
        <w:t>(3)</w:t>
      </w:r>
    </w:p>
    <w:p w14:paraId="76A1870C" w14:textId="77777777" w:rsidR="00246D51" w:rsidRPr="001B7EDF" w:rsidRDefault="00246D51" w:rsidP="00246D51">
      <w:pPr>
        <w:rPr>
          <w:rFonts w:ascii="Times New Roman" w:eastAsia="KaiTi_GB2312" w:hAnsi="Times New Roman" w:cs="Times New Roman"/>
          <w:sz w:val="20"/>
          <w:szCs w:val="20"/>
        </w:rPr>
      </w:pPr>
      <w:r w:rsidRPr="001B7EDF">
        <w:rPr>
          <w:rFonts w:ascii="Times New Roman" w:eastAsia="KaiTi_GB2312" w:hAnsi="Times New Roman" w:cs="Times New Roman"/>
          <w:sz w:val="20"/>
          <w:szCs w:val="20"/>
        </w:rPr>
        <w:t>where</w:t>
      </w:r>
    </w:p>
    <w:p w14:paraId="2DC6C009" w14:textId="77777777" w:rsidR="00246D51" w:rsidRPr="001B7EDF" w:rsidRDefault="00246D51" w:rsidP="00246D51">
      <w:pPr>
        <w:tabs>
          <w:tab w:val="right" w:pos="9299"/>
        </w:tabs>
        <w:rPr>
          <w:rFonts w:ascii="Times New Roman" w:eastAsia="KaiTi_GB2312" w:hAnsi="Times New Roman" w:cs="Times New Roman"/>
          <w:sz w:val="20"/>
          <w:szCs w:val="20"/>
        </w:rPr>
      </w:pPr>
      <w:r w:rsidRPr="001B7EDF">
        <w:rPr>
          <w:rFonts w:ascii="Times New Roman" w:eastAsia="Calibri" w:hAnsi="Times New Roman" w:cs="Times New Roman"/>
          <w:position w:val="-14"/>
          <w:sz w:val="20"/>
          <w:szCs w:val="20"/>
        </w:rPr>
        <w:object w:dxaOrig="1680" w:dyaOrig="340" w14:anchorId="710CC194">
          <v:shape id="_x0000_i1033" type="#_x0000_t75" style="width:84pt;height:16.2pt" o:ole="">
            <v:imagedata r:id="rId18" o:title=""/>
          </v:shape>
          <o:OLEObject Type="Embed" ProgID="Equation.3" ShapeID="_x0000_i1033" DrawAspect="Content" ObjectID="_1836058400" r:id="rId19"/>
        </w:object>
      </w:r>
      <w:r w:rsidRPr="001B7EDF">
        <w:rPr>
          <w:rFonts w:ascii="Times New Roman" w:eastAsia="KaiTi_GB2312" w:hAnsi="Times New Roman" w:cs="Times New Roman"/>
          <w:sz w:val="20"/>
          <w:szCs w:val="20"/>
        </w:rPr>
        <w:tab/>
        <w:t>(4)</w:t>
      </w:r>
    </w:p>
    <w:p w14:paraId="3CC1E9AB" w14:textId="77777777" w:rsidR="00246D51" w:rsidRPr="001B7EDF" w:rsidRDefault="00246D51" w:rsidP="00246D51">
      <w:pPr>
        <w:rPr>
          <w:rFonts w:ascii="Times New Roman" w:eastAsia="KaiTi_GB2312" w:hAnsi="Times New Roman" w:cs="Times New Roman"/>
          <w:sz w:val="20"/>
          <w:szCs w:val="20"/>
        </w:rPr>
      </w:pPr>
    </w:p>
    <w:p w14:paraId="762E1B23" w14:textId="77777777" w:rsidR="00246D51" w:rsidRPr="001B7EDF" w:rsidRDefault="00246D51" w:rsidP="00246D51">
      <w:pPr>
        <w:rPr>
          <w:rFonts w:ascii="Times New Roman" w:eastAsia="KaiTi_GB2312" w:hAnsi="Times New Roman" w:cs="Times New Roman"/>
          <w:sz w:val="20"/>
          <w:szCs w:val="20"/>
        </w:rPr>
      </w:pPr>
      <w:r w:rsidRPr="001B7EDF">
        <w:rPr>
          <w:rFonts w:ascii="Times New Roman" w:eastAsia="KaiTi_GB2312" w:hAnsi="Times New Roman" w:cs="Times New Roman"/>
          <w:sz w:val="20"/>
          <w:szCs w:val="20"/>
        </w:rPr>
        <w:t>The convection heat transfer from test section can be written by</w:t>
      </w:r>
    </w:p>
    <w:p w14:paraId="61D3FBA2" w14:textId="77777777" w:rsidR="00246D51" w:rsidRPr="001B7EDF" w:rsidRDefault="00246D51" w:rsidP="00246D51">
      <w:pPr>
        <w:rPr>
          <w:rFonts w:ascii="Times New Roman" w:eastAsia="KaiTi_GB2312" w:hAnsi="Times New Roman" w:cs="Times New Roman"/>
          <w:sz w:val="20"/>
          <w:szCs w:val="20"/>
        </w:rPr>
      </w:pPr>
    </w:p>
    <w:p w14:paraId="1C6961AD" w14:textId="77777777" w:rsidR="00246D51" w:rsidRPr="001B7EDF" w:rsidRDefault="00246D51" w:rsidP="00246D51">
      <w:pPr>
        <w:tabs>
          <w:tab w:val="right" w:pos="9299"/>
        </w:tabs>
        <w:rPr>
          <w:rFonts w:ascii="Times New Roman" w:eastAsia="KaiTi_GB2312" w:hAnsi="Times New Roman" w:cs="Times New Roman"/>
          <w:sz w:val="20"/>
          <w:szCs w:val="20"/>
        </w:rPr>
      </w:pPr>
      <w:r w:rsidRPr="001B7EDF">
        <w:rPr>
          <w:rFonts w:ascii="Times New Roman" w:eastAsia="Calibri" w:hAnsi="Times New Roman" w:cs="Times New Roman"/>
          <w:position w:val="-10"/>
          <w:sz w:val="20"/>
          <w:szCs w:val="20"/>
        </w:rPr>
        <w:object w:dxaOrig="1620" w:dyaOrig="340" w14:anchorId="526A716B">
          <v:shape id="_x0000_i1034" type="#_x0000_t75" style="width:80.4pt;height:16.2pt" o:ole="">
            <v:imagedata r:id="rId20" o:title=""/>
          </v:shape>
          <o:OLEObject Type="Embed" ProgID="Equation.3" ShapeID="_x0000_i1034" DrawAspect="Content" ObjectID="_1836058401" r:id="rId21"/>
        </w:object>
      </w:r>
      <w:r w:rsidRPr="001B7EDF">
        <w:rPr>
          <w:rFonts w:ascii="Times New Roman" w:eastAsia="KaiTi_GB2312" w:hAnsi="Times New Roman" w:cs="Times New Roman"/>
          <w:sz w:val="20"/>
          <w:szCs w:val="20"/>
        </w:rPr>
        <w:tab/>
        <w:t>(5)</w:t>
      </w:r>
    </w:p>
    <w:p w14:paraId="11D4EBF0" w14:textId="77777777" w:rsidR="00246D51" w:rsidRPr="001B7EDF" w:rsidRDefault="00246D51" w:rsidP="00246D51">
      <w:pPr>
        <w:rPr>
          <w:rFonts w:ascii="Times New Roman" w:eastAsia="KaiTi_GB2312" w:hAnsi="Times New Roman" w:cs="Times New Roman"/>
          <w:sz w:val="20"/>
          <w:szCs w:val="20"/>
        </w:rPr>
      </w:pPr>
    </w:p>
    <w:p w14:paraId="306C119B" w14:textId="77777777" w:rsidR="00246D51" w:rsidRPr="001B7EDF" w:rsidRDefault="00246D51" w:rsidP="00246D51">
      <w:pPr>
        <w:rPr>
          <w:rFonts w:ascii="Times New Roman" w:eastAsia="KaiTi_GB2312" w:hAnsi="Times New Roman" w:cs="Times New Roman"/>
          <w:sz w:val="20"/>
          <w:szCs w:val="20"/>
        </w:rPr>
      </w:pPr>
      <w:r w:rsidRPr="001B7EDF">
        <w:rPr>
          <w:rFonts w:ascii="Times New Roman" w:eastAsia="KaiTi_GB2312" w:hAnsi="Times New Roman" w:cs="Times New Roman"/>
          <w:sz w:val="20"/>
          <w:szCs w:val="20"/>
        </w:rPr>
        <w:t>in which</w:t>
      </w:r>
    </w:p>
    <w:p w14:paraId="3CEC42B9" w14:textId="77777777" w:rsidR="00246D51" w:rsidRPr="001B7EDF" w:rsidRDefault="00246D51" w:rsidP="00246D51">
      <w:pPr>
        <w:rPr>
          <w:rFonts w:ascii="Times New Roman" w:eastAsia="KaiTi_GB2312" w:hAnsi="Times New Roman" w:cs="Times New Roman"/>
          <w:sz w:val="20"/>
          <w:szCs w:val="20"/>
        </w:rPr>
      </w:pPr>
    </w:p>
    <w:p w14:paraId="4EC87DC3" w14:textId="77777777" w:rsidR="00246D51" w:rsidRPr="001B7EDF" w:rsidRDefault="00246D51" w:rsidP="00246D51">
      <w:pPr>
        <w:tabs>
          <w:tab w:val="right" w:pos="9299"/>
        </w:tabs>
        <w:rPr>
          <w:rFonts w:ascii="Times New Roman" w:eastAsia="KaiTi_GB2312" w:hAnsi="Times New Roman" w:cs="Times New Roman"/>
          <w:sz w:val="20"/>
          <w:szCs w:val="20"/>
        </w:rPr>
      </w:pPr>
      <w:r w:rsidRPr="001B7EDF">
        <w:rPr>
          <w:rFonts w:ascii="Times New Roman" w:eastAsia="Calibri" w:hAnsi="Times New Roman" w:cs="Times New Roman"/>
          <w:position w:val="-10"/>
          <w:sz w:val="20"/>
          <w:szCs w:val="20"/>
        </w:rPr>
        <w:object w:dxaOrig="1359" w:dyaOrig="300" w14:anchorId="588DFA6C">
          <v:shape id="_x0000_i1035" type="#_x0000_t75" style="width:68.4pt;height:14.4pt" o:ole="">
            <v:imagedata r:id="rId22" o:title=""/>
          </v:shape>
          <o:OLEObject Type="Embed" ProgID="Equation.3" ShapeID="_x0000_i1035" DrawAspect="Content" ObjectID="_1836058402" r:id="rId23"/>
        </w:object>
      </w:r>
      <w:r w:rsidRPr="001B7EDF">
        <w:rPr>
          <w:rFonts w:ascii="Times New Roman" w:eastAsia="KaiTi_GB2312" w:hAnsi="Times New Roman" w:cs="Times New Roman"/>
          <w:sz w:val="20"/>
          <w:szCs w:val="20"/>
        </w:rPr>
        <w:tab/>
        <w:t>(6)</w:t>
      </w:r>
    </w:p>
    <w:p w14:paraId="7C8D7169" w14:textId="77777777" w:rsidR="00246D51" w:rsidRPr="001B7EDF" w:rsidRDefault="00246D51" w:rsidP="00246D51">
      <w:pPr>
        <w:rPr>
          <w:rFonts w:ascii="Times New Roman" w:eastAsia="KaiTi_GB2312" w:hAnsi="Times New Roman" w:cs="Times New Roman"/>
          <w:sz w:val="20"/>
          <w:szCs w:val="20"/>
        </w:rPr>
      </w:pPr>
    </w:p>
    <w:p w14:paraId="5944C599" w14:textId="77777777" w:rsidR="00246D51" w:rsidRPr="001B7EDF" w:rsidRDefault="00246D51" w:rsidP="00246D51">
      <w:pPr>
        <w:rPr>
          <w:rFonts w:ascii="Times New Roman" w:eastAsia="KaiTi_GB2312" w:hAnsi="Times New Roman" w:cs="Times New Roman"/>
          <w:sz w:val="20"/>
          <w:szCs w:val="20"/>
        </w:rPr>
      </w:pPr>
      <w:r w:rsidRPr="001B7EDF">
        <w:rPr>
          <w:rFonts w:ascii="Times New Roman" w:eastAsia="KaiTi_GB2312" w:hAnsi="Times New Roman" w:cs="Times New Roman"/>
          <w:sz w:val="20"/>
          <w:szCs w:val="20"/>
        </w:rPr>
        <w:t>and</w:t>
      </w:r>
    </w:p>
    <w:p w14:paraId="3E5D738C" w14:textId="77777777" w:rsidR="00246D51" w:rsidRPr="001B7EDF" w:rsidRDefault="00246D51" w:rsidP="00246D51">
      <w:pPr>
        <w:rPr>
          <w:rFonts w:ascii="Times New Roman" w:eastAsia="KaiTi_GB2312" w:hAnsi="Times New Roman" w:cs="Times New Roman"/>
          <w:sz w:val="20"/>
          <w:szCs w:val="20"/>
        </w:rPr>
      </w:pPr>
    </w:p>
    <w:p w14:paraId="22268A18" w14:textId="77777777" w:rsidR="00246D51" w:rsidRPr="001B7EDF" w:rsidRDefault="00246D51" w:rsidP="00246D51">
      <w:pPr>
        <w:tabs>
          <w:tab w:val="right" w:pos="9299"/>
        </w:tabs>
        <w:rPr>
          <w:rFonts w:ascii="Times New Roman" w:eastAsia="KaiTi_GB2312" w:hAnsi="Times New Roman" w:cs="Times New Roman"/>
          <w:sz w:val="20"/>
          <w:szCs w:val="20"/>
        </w:rPr>
      </w:pPr>
      <w:r w:rsidRPr="001B7EDF">
        <w:rPr>
          <w:rFonts w:ascii="Times New Roman" w:eastAsia="Calibri" w:hAnsi="Times New Roman" w:cs="Times New Roman"/>
          <w:position w:val="-12"/>
          <w:sz w:val="20"/>
          <w:szCs w:val="20"/>
        </w:rPr>
        <w:object w:dxaOrig="1280" w:dyaOrig="360" w14:anchorId="59CCF84B">
          <v:shape id="_x0000_i1036" type="#_x0000_t75" style="width:64.2pt;height:17.4pt" o:ole="">
            <v:imagedata r:id="rId24" o:title=""/>
          </v:shape>
          <o:OLEObject Type="Embed" ProgID="Equation.3" ShapeID="_x0000_i1036" DrawAspect="Content" ObjectID="_1836058403" r:id="rId25"/>
        </w:object>
      </w:r>
      <w:r w:rsidRPr="001B7EDF">
        <w:rPr>
          <w:rFonts w:ascii="Times New Roman" w:hAnsi="Times New Roman" w:cs="Times New Roman"/>
          <w:sz w:val="20"/>
          <w:szCs w:val="20"/>
        </w:rPr>
        <w:tab/>
      </w:r>
      <w:r w:rsidRPr="001B7EDF">
        <w:rPr>
          <w:rFonts w:ascii="Times New Roman" w:eastAsia="KaiTi_GB2312" w:hAnsi="Times New Roman" w:cs="Times New Roman"/>
          <w:sz w:val="20"/>
          <w:szCs w:val="20"/>
        </w:rPr>
        <w:t>(7)</w:t>
      </w:r>
    </w:p>
    <w:p w14:paraId="3B8C7217" w14:textId="77777777" w:rsidR="00246D51" w:rsidRPr="001B7EDF" w:rsidRDefault="00246D51" w:rsidP="00246D51">
      <w:pPr>
        <w:rPr>
          <w:rFonts w:ascii="Times New Roman" w:eastAsia="KaiTi_GB2312" w:hAnsi="Times New Roman" w:cs="Times New Roman"/>
          <w:sz w:val="20"/>
          <w:szCs w:val="20"/>
        </w:rPr>
      </w:pPr>
    </w:p>
    <w:p w14:paraId="1601BF1D" w14:textId="77777777" w:rsidR="00246D51" w:rsidRPr="001B7EDF" w:rsidRDefault="00246D51" w:rsidP="00246D51">
      <w:pPr>
        <w:rPr>
          <w:rFonts w:ascii="Times New Roman" w:eastAsia="KaiTi_GB2312" w:hAnsi="Times New Roman" w:cs="Times New Roman"/>
          <w:sz w:val="20"/>
          <w:szCs w:val="20"/>
        </w:rPr>
      </w:pPr>
      <w:r w:rsidRPr="001B7EDF">
        <w:rPr>
          <w:rFonts w:ascii="Times New Roman" w:eastAsia="KaiTi_GB2312" w:hAnsi="Times New Roman" w:cs="Times New Roman"/>
          <w:sz w:val="20"/>
          <w:szCs w:val="20"/>
        </w:rPr>
        <w:t xml:space="preserve">where </w:t>
      </w:r>
      <w:r w:rsidRPr="001B7EDF">
        <w:rPr>
          <w:rFonts w:ascii="Times New Roman" w:eastAsia="KaiTi_GB2312" w:hAnsi="Times New Roman" w:cs="Times New Roman"/>
          <w:i/>
          <w:iCs/>
          <w:sz w:val="20"/>
          <w:szCs w:val="20"/>
        </w:rPr>
        <w:t>T</w:t>
      </w:r>
      <w:r w:rsidRPr="001B7EDF">
        <w:rPr>
          <w:rFonts w:ascii="Times New Roman" w:eastAsia="KaiTi_GB2312" w:hAnsi="Times New Roman" w:cs="Times New Roman"/>
          <w:i/>
          <w:iCs/>
          <w:sz w:val="20"/>
          <w:szCs w:val="20"/>
          <w:vertAlign w:val="subscript"/>
        </w:rPr>
        <w:t>w</w:t>
      </w:r>
      <w:r w:rsidRPr="001B7EDF">
        <w:rPr>
          <w:rFonts w:ascii="Times New Roman" w:eastAsia="KaiTi_GB2312" w:hAnsi="Times New Roman" w:cs="Times New Roman"/>
          <w:sz w:val="20"/>
          <w:szCs w:val="20"/>
        </w:rPr>
        <w:t xml:space="preserve"> is local wall temperature along the test tube. The average wall temperature is calculated from 16 points of surface temperatures lined equally between the inlet and the exit of test tube. The average heat transfer coefficient (</w:t>
      </w:r>
      <w:r w:rsidRPr="001B7EDF">
        <w:rPr>
          <w:rFonts w:ascii="Times New Roman" w:eastAsia="KaiTi_GB2312" w:hAnsi="Times New Roman" w:cs="Times New Roman"/>
          <w:i/>
          <w:iCs/>
          <w:sz w:val="20"/>
          <w:szCs w:val="20"/>
        </w:rPr>
        <w:t>h</w:t>
      </w:r>
      <w:r w:rsidRPr="001B7EDF">
        <w:rPr>
          <w:rFonts w:ascii="Times New Roman" w:eastAsia="KaiTi_GB2312" w:hAnsi="Times New Roman" w:cs="Times New Roman"/>
          <w:sz w:val="20"/>
          <w:szCs w:val="20"/>
        </w:rPr>
        <w:t xml:space="preserve">) and mean Nusselt number (Nu) are estimated as follows: </w:t>
      </w:r>
    </w:p>
    <w:p w14:paraId="5C0D7E72" w14:textId="77777777" w:rsidR="00246D51" w:rsidRPr="001B7EDF" w:rsidRDefault="00246D51" w:rsidP="00246D51">
      <w:pPr>
        <w:rPr>
          <w:rFonts w:ascii="Times New Roman" w:eastAsia="KaiTi_GB2312" w:hAnsi="Times New Roman" w:cs="Times New Roman"/>
          <w:sz w:val="20"/>
          <w:szCs w:val="20"/>
        </w:rPr>
      </w:pPr>
    </w:p>
    <w:p w14:paraId="0CB8BD20" w14:textId="77777777" w:rsidR="00246D51" w:rsidRPr="001B7EDF" w:rsidRDefault="00246D51" w:rsidP="00246D51">
      <w:pPr>
        <w:tabs>
          <w:tab w:val="right" w:pos="9299"/>
        </w:tabs>
        <w:rPr>
          <w:rFonts w:ascii="Times New Roman" w:eastAsia="KaiTi_GB2312" w:hAnsi="Times New Roman" w:cs="Times New Roman"/>
          <w:sz w:val="20"/>
          <w:szCs w:val="20"/>
        </w:rPr>
      </w:pPr>
      <w:r w:rsidRPr="001B7EDF">
        <w:rPr>
          <w:rFonts w:ascii="Times New Roman" w:eastAsia="Calibri" w:hAnsi="Times New Roman" w:cs="Times New Roman"/>
          <w:position w:val="-14"/>
          <w:sz w:val="20"/>
          <w:szCs w:val="20"/>
        </w:rPr>
        <w:object w:dxaOrig="2480" w:dyaOrig="380" w14:anchorId="275E4724">
          <v:shape id="_x0000_i1037" type="#_x0000_t75" style="width:124.2pt;height:18.6pt" o:ole="">
            <v:imagedata r:id="rId26" o:title=""/>
          </v:shape>
          <o:OLEObject Type="Embed" ProgID="Equation.3" ShapeID="_x0000_i1037" DrawAspect="Content" ObjectID="_1836058404" r:id="rId27"/>
        </w:object>
      </w:r>
      <w:r w:rsidRPr="001B7EDF">
        <w:rPr>
          <w:rFonts w:ascii="Times New Roman" w:eastAsia="KaiTi_GB2312" w:hAnsi="Times New Roman" w:cs="Times New Roman"/>
          <w:sz w:val="20"/>
          <w:szCs w:val="20"/>
        </w:rPr>
        <w:tab/>
        <w:t>(8)</w:t>
      </w:r>
    </w:p>
    <w:p w14:paraId="263C22B5" w14:textId="77777777" w:rsidR="00246D51" w:rsidRPr="001B7EDF" w:rsidRDefault="00246D51" w:rsidP="00246D51">
      <w:pPr>
        <w:rPr>
          <w:rFonts w:ascii="Times New Roman" w:eastAsia="KaiTi_GB2312" w:hAnsi="Times New Roman" w:cs="Times New Roman"/>
          <w:sz w:val="20"/>
          <w:szCs w:val="20"/>
        </w:rPr>
      </w:pPr>
    </w:p>
    <w:p w14:paraId="6C0C486D" w14:textId="77777777" w:rsidR="00246D51" w:rsidRPr="001B7EDF" w:rsidRDefault="00246D51" w:rsidP="00246D51">
      <w:pPr>
        <w:rPr>
          <w:rFonts w:ascii="Times New Roman" w:eastAsia="KaiTi_GB2312" w:hAnsi="Times New Roman" w:cs="Times New Roman"/>
          <w:sz w:val="20"/>
          <w:szCs w:val="20"/>
        </w:rPr>
      </w:pPr>
      <w:r w:rsidRPr="001B7EDF">
        <w:rPr>
          <w:rFonts w:ascii="Times New Roman" w:eastAsia="KaiTi_GB2312" w:hAnsi="Times New Roman" w:cs="Times New Roman"/>
          <w:sz w:val="20"/>
          <w:szCs w:val="20"/>
        </w:rPr>
        <w:t>The heat transfer is calculated from the Nu which can be obtained by</w:t>
      </w:r>
    </w:p>
    <w:p w14:paraId="2E437329" w14:textId="77777777" w:rsidR="00246D51" w:rsidRPr="001B7EDF" w:rsidRDefault="00246D51" w:rsidP="00246D51">
      <w:pPr>
        <w:rPr>
          <w:rFonts w:ascii="Times New Roman" w:eastAsia="KaiTi_GB2312" w:hAnsi="Times New Roman" w:cs="Times New Roman"/>
          <w:sz w:val="20"/>
          <w:szCs w:val="20"/>
        </w:rPr>
      </w:pPr>
    </w:p>
    <w:p w14:paraId="6CA5C595" w14:textId="77777777" w:rsidR="00246D51" w:rsidRPr="001B7EDF" w:rsidRDefault="00246D51" w:rsidP="00246D51">
      <w:pPr>
        <w:tabs>
          <w:tab w:val="right" w:pos="9299"/>
        </w:tabs>
        <w:rPr>
          <w:rFonts w:ascii="Times New Roman" w:eastAsia="KaiTi_GB2312" w:hAnsi="Times New Roman" w:cs="Times New Roman"/>
          <w:sz w:val="20"/>
          <w:szCs w:val="20"/>
        </w:rPr>
      </w:pPr>
      <w:r w:rsidRPr="001B7EDF">
        <w:rPr>
          <w:rFonts w:ascii="Times New Roman" w:eastAsia="Calibri" w:hAnsi="Times New Roman" w:cs="Times New Roman"/>
          <w:position w:val="-22"/>
          <w:sz w:val="20"/>
          <w:szCs w:val="20"/>
        </w:rPr>
        <w:object w:dxaOrig="900" w:dyaOrig="560" w14:anchorId="66DBE726">
          <v:shape id="_x0000_i1038" type="#_x0000_t75" style="width:45pt;height:27.6pt" o:ole="">
            <v:imagedata r:id="rId28" o:title=""/>
          </v:shape>
          <o:OLEObject Type="Embed" ProgID="Equation.3" ShapeID="_x0000_i1038" DrawAspect="Content" ObjectID="_1836058405" r:id="rId29"/>
        </w:object>
      </w:r>
      <w:r w:rsidRPr="001B7EDF">
        <w:rPr>
          <w:rFonts w:ascii="Times New Roman" w:eastAsia="KaiTi_GB2312" w:hAnsi="Times New Roman" w:cs="Times New Roman"/>
          <w:sz w:val="20"/>
          <w:szCs w:val="20"/>
        </w:rPr>
        <w:tab/>
        <w:t>(9)</w:t>
      </w:r>
    </w:p>
    <w:p w14:paraId="2E99CF3B" w14:textId="77777777" w:rsidR="00246D51" w:rsidRPr="001B7EDF" w:rsidRDefault="00246D51" w:rsidP="00246D51">
      <w:pPr>
        <w:rPr>
          <w:rFonts w:ascii="Times New Roman" w:eastAsia="KaiTi_GB2312" w:hAnsi="Times New Roman" w:cs="Times New Roman"/>
          <w:sz w:val="20"/>
          <w:szCs w:val="20"/>
        </w:rPr>
      </w:pPr>
    </w:p>
    <w:p w14:paraId="5DAFC5B3" w14:textId="77777777" w:rsidR="00246D51" w:rsidRPr="001B7EDF" w:rsidRDefault="00246D51" w:rsidP="00246D51">
      <w:pPr>
        <w:rPr>
          <w:rFonts w:ascii="Times New Roman" w:eastAsia="KaiTi_GB2312" w:hAnsi="Times New Roman" w:cs="Times New Roman"/>
          <w:sz w:val="20"/>
          <w:szCs w:val="20"/>
        </w:rPr>
      </w:pPr>
      <w:r w:rsidRPr="001B7EDF">
        <w:rPr>
          <w:rFonts w:ascii="Times New Roman" w:eastAsia="KaiTi_GB2312" w:hAnsi="Times New Roman" w:cs="Times New Roman"/>
          <w:sz w:val="20"/>
          <w:szCs w:val="20"/>
        </w:rPr>
        <w:t>All of thermo-physical properties of air are determined at the overall bulk air temperature (</w:t>
      </w:r>
      <w:r w:rsidRPr="001B7EDF">
        <w:rPr>
          <w:rFonts w:ascii="Times New Roman" w:eastAsia="KaiTi_GB2312" w:hAnsi="Times New Roman" w:cs="Times New Roman"/>
          <w:i/>
          <w:iCs/>
          <w:sz w:val="20"/>
          <w:szCs w:val="20"/>
        </w:rPr>
        <w:t>T</w:t>
      </w:r>
      <w:r w:rsidRPr="001B7EDF">
        <w:rPr>
          <w:rFonts w:ascii="Times New Roman" w:eastAsia="KaiTi_GB2312" w:hAnsi="Times New Roman" w:cs="Times New Roman"/>
          <w:i/>
          <w:iCs/>
          <w:sz w:val="20"/>
          <w:szCs w:val="20"/>
          <w:vertAlign w:val="subscript"/>
        </w:rPr>
        <w:t>b</w:t>
      </w:r>
      <w:r w:rsidRPr="001B7EDF">
        <w:rPr>
          <w:rFonts w:ascii="Times New Roman" w:eastAsia="KaiTi_GB2312" w:hAnsi="Times New Roman" w:cs="Times New Roman"/>
          <w:sz w:val="20"/>
          <w:szCs w:val="20"/>
        </w:rPr>
        <w:t>) from Eq. (6).</w:t>
      </w:r>
    </w:p>
    <w:p w14:paraId="3B4057DE" w14:textId="77777777" w:rsidR="00246D51" w:rsidRPr="001B7EDF" w:rsidRDefault="00246D51" w:rsidP="00246D51">
      <w:pPr>
        <w:rPr>
          <w:rFonts w:ascii="Times New Roman" w:eastAsia="KaiTi_GB2312" w:hAnsi="Times New Roman" w:cs="Times New Roman"/>
          <w:sz w:val="20"/>
          <w:szCs w:val="20"/>
        </w:rPr>
      </w:pPr>
      <w:r w:rsidRPr="001B7EDF">
        <w:rPr>
          <w:rFonts w:ascii="Times New Roman" w:eastAsia="KaiTi_GB2312" w:hAnsi="Times New Roman" w:cs="Times New Roman"/>
          <w:sz w:val="20"/>
          <w:szCs w:val="20"/>
        </w:rPr>
        <w:t>The thermal enhancement factor (TEF) is given by</w:t>
      </w:r>
    </w:p>
    <w:p w14:paraId="2E77B272" w14:textId="77777777" w:rsidR="00246D51" w:rsidRPr="001B7EDF" w:rsidRDefault="00246D51" w:rsidP="00246D51">
      <w:pPr>
        <w:rPr>
          <w:rFonts w:ascii="Times New Roman" w:eastAsia="KaiTi_GB2312" w:hAnsi="Times New Roman" w:cs="Times New Roman"/>
          <w:sz w:val="20"/>
          <w:szCs w:val="20"/>
        </w:rPr>
      </w:pPr>
    </w:p>
    <w:p w14:paraId="41058E3D" w14:textId="77777777" w:rsidR="00246D51" w:rsidRPr="001B7EDF" w:rsidRDefault="00246D51" w:rsidP="00246D51">
      <w:pPr>
        <w:tabs>
          <w:tab w:val="right" w:pos="9299"/>
        </w:tabs>
        <w:rPr>
          <w:rFonts w:ascii="Times New Roman" w:eastAsia="KaiTi_GB2312" w:hAnsi="Times New Roman" w:cs="Times New Roman"/>
          <w:sz w:val="20"/>
          <w:szCs w:val="20"/>
        </w:rPr>
      </w:pPr>
      <w:r w:rsidRPr="001B7EDF">
        <w:rPr>
          <w:rFonts w:ascii="Times New Roman" w:eastAsia="Calibri" w:hAnsi="Times New Roman" w:cs="Times New Roman"/>
          <w:position w:val="-34"/>
          <w:sz w:val="20"/>
          <w:szCs w:val="20"/>
        </w:rPr>
        <w:object w:dxaOrig="3180" w:dyaOrig="780" w14:anchorId="1D3F8A0D">
          <v:shape id="_x0000_i1039" type="#_x0000_t75" style="width:159pt;height:37.8pt" o:ole="">
            <v:imagedata r:id="rId30" o:title=""/>
          </v:shape>
          <o:OLEObject Type="Embed" ProgID="Equation.3" ShapeID="_x0000_i1039" DrawAspect="Content" ObjectID="_1836058406" r:id="rId31"/>
        </w:object>
      </w:r>
      <w:r w:rsidRPr="001B7EDF">
        <w:rPr>
          <w:rFonts w:ascii="Times New Roman" w:eastAsia="KaiTi_GB2312" w:hAnsi="Times New Roman" w:cs="Times New Roman"/>
          <w:sz w:val="20"/>
          <w:szCs w:val="20"/>
        </w:rPr>
        <w:tab/>
        <w:t>(10)</w:t>
      </w:r>
    </w:p>
    <w:p w14:paraId="0D2E974D" w14:textId="77777777" w:rsidR="00246D51" w:rsidRPr="001B7EDF" w:rsidRDefault="00246D51" w:rsidP="00246D51">
      <w:pPr>
        <w:rPr>
          <w:rFonts w:ascii="Times New Roman" w:eastAsia="KaiTi_GB2312" w:hAnsi="Times New Roman" w:cs="Times New Roman"/>
          <w:sz w:val="20"/>
          <w:szCs w:val="20"/>
        </w:rPr>
      </w:pPr>
    </w:p>
    <w:p w14:paraId="4F6F0FFB" w14:textId="77777777" w:rsidR="00246D51" w:rsidRPr="001B7EDF" w:rsidRDefault="00246D51" w:rsidP="00246D51">
      <w:pPr>
        <w:rPr>
          <w:rFonts w:ascii="Times New Roman" w:eastAsia="KaiTi_GB2312" w:hAnsi="Times New Roman" w:cs="Times New Roman"/>
          <w:sz w:val="20"/>
          <w:szCs w:val="20"/>
        </w:rPr>
      </w:pPr>
      <w:r w:rsidRPr="001B7EDF">
        <w:rPr>
          <w:rFonts w:ascii="Times New Roman" w:eastAsia="KaiTi_GB2312" w:hAnsi="Times New Roman" w:cs="Times New Roman"/>
          <w:sz w:val="20"/>
          <w:szCs w:val="20"/>
        </w:rPr>
        <w:t xml:space="preserve">where </w:t>
      </w:r>
      <w:r w:rsidRPr="001B7EDF">
        <w:rPr>
          <w:rFonts w:ascii="Times New Roman" w:eastAsia="KaiTi_GB2312" w:hAnsi="Times New Roman" w:cs="Times New Roman"/>
          <w:i/>
          <w:iCs/>
          <w:sz w:val="20"/>
          <w:szCs w:val="20"/>
        </w:rPr>
        <w:t>h</w:t>
      </w:r>
      <w:r w:rsidRPr="001B7EDF">
        <w:rPr>
          <w:rFonts w:ascii="Times New Roman" w:eastAsia="KaiTi_GB2312" w:hAnsi="Times New Roman" w:cs="Times New Roman"/>
          <w:sz w:val="20"/>
          <w:szCs w:val="20"/>
          <w:vertAlign w:val="subscript"/>
        </w:rPr>
        <w:t>p</w:t>
      </w:r>
      <w:r w:rsidRPr="001B7EDF">
        <w:rPr>
          <w:rFonts w:ascii="Times New Roman" w:eastAsia="KaiTi_GB2312" w:hAnsi="Times New Roman" w:cs="Times New Roman"/>
          <w:sz w:val="20"/>
          <w:szCs w:val="20"/>
        </w:rPr>
        <w:t xml:space="preserve"> and </w:t>
      </w:r>
      <w:r w:rsidRPr="001B7EDF">
        <w:rPr>
          <w:rFonts w:ascii="Times New Roman" w:eastAsia="KaiTi_GB2312" w:hAnsi="Times New Roman" w:cs="Times New Roman"/>
          <w:i/>
          <w:iCs/>
          <w:sz w:val="20"/>
          <w:szCs w:val="20"/>
        </w:rPr>
        <w:t>h</w:t>
      </w:r>
      <w:r w:rsidRPr="001B7EDF">
        <w:rPr>
          <w:rFonts w:ascii="Times New Roman" w:eastAsia="KaiTi_GB2312" w:hAnsi="Times New Roman" w:cs="Times New Roman"/>
          <w:sz w:val="20"/>
          <w:szCs w:val="20"/>
          <w:vertAlign w:val="subscript"/>
        </w:rPr>
        <w:t>s</w:t>
      </w:r>
      <w:r w:rsidRPr="001B7EDF">
        <w:rPr>
          <w:rFonts w:ascii="Times New Roman" w:eastAsia="KaiTi_GB2312" w:hAnsi="Times New Roman" w:cs="Times New Roman"/>
          <w:sz w:val="20"/>
          <w:szCs w:val="20"/>
        </w:rPr>
        <w:t xml:space="preserve"> are heat transfer coefficients for plain tube and the </w:t>
      </w:r>
      <w:bookmarkStart w:id="0" w:name="OLE_LINK3"/>
      <w:r w:rsidRPr="001B7EDF">
        <w:rPr>
          <w:rFonts w:ascii="Times New Roman" w:eastAsia="KaiTi_GB2312" w:hAnsi="Times New Roman" w:cs="Times New Roman"/>
          <w:sz w:val="20"/>
          <w:szCs w:val="20"/>
        </w:rPr>
        <w:t>inserted tube</w:t>
      </w:r>
      <w:bookmarkEnd w:id="0"/>
      <w:r w:rsidRPr="001B7EDF">
        <w:rPr>
          <w:rFonts w:ascii="Times New Roman" w:eastAsia="KaiTi_GB2312" w:hAnsi="Times New Roman" w:cs="Times New Roman"/>
          <w:sz w:val="20"/>
          <w:szCs w:val="20"/>
        </w:rPr>
        <w:t>, respectively.</w:t>
      </w:r>
    </w:p>
    <w:p w14:paraId="72C4F40F" w14:textId="77777777" w:rsidR="00246D51" w:rsidRPr="001B7EDF" w:rsidRDefault="00246D51" w:rsidP="00246D51">
      <w:pPr>
        <w:autoSpaceDE w:val="0"/>
        <w:autoSpaceDN w:val="0"/>
        <w:adjustRightInd w:val="0"/>
        <w:spacing w:before="360" w:after="120"/>
        <w:jc w:val="thaiDistribute"/>
        <w:rPr>
          <w:rFonts w:ascii="Times New Roman" w:hAnsi="Times New Roman" w:cs="Times New Roman"/>
          <w:b/>
          <w:bCs/>
          <w:smallCaps/>
          <w:sz w:val="20"/>
          <w:szCs w:val="20"/>
        </w:rPr>
      </w:pPr>
      <w:r w:rsidRPr="001B7EDF">
        <w:rPr>
          <w:rFonts w:ascii="Times New Roman" w:hAnsi="Times New Roman" w:cs="Times New Roman"/>
          <w:b/>
          <w:bCs/>
          <w:smallCaps/>
          <w:sz w:val="20"/>
          <w:szCs w:val="20"/>
        </w:rPr>
        <w:t>4. R</w:t>
      </w:r>
      <w:r w:rsidRPr="001B7EDF">
        <w:rPr>
          <w:rFonts w:ascii="Times New Roman" w:hAnsi="Times New Roman" w:cs="Times New Roman"/>
          <w:b/>
          <w:bCs/>
          <w:sz w:val="20"/>
          <w:szCs w:val="20"/>
        </w:rPr>
        <w:t>esults and Discussion</w:t>
      </w:r>
    </w:p>
    <w:p w14:paraId="08D3E887" w14:textId="77777777" w:rsidR="00246D51" w:rsidRPr="001B7EDF" w:rsidRDefault="00246D51" w:rsidP="00842291">
      <w:pPr>
        <w:spacing w:after="120"/>
        <w:rPr>
          <w:rFonts w:ascii="Times New Roman" w:hAnsi="Times New Roman" w:cs="Times New Roman"/>
          <w:i/>
          <w:iCs/>
          <w:sz w:val="20"/>
          <w:szCs w:val="20"/>
        </w:rPr>
      </w:pPr>
      <w:r w:rsidRPr="001B7EDF">
        <w:rPr>
          <w:rFonts w:ascii="Times New Roman" w:hAnsi="Times New Roman" w:cs="Times New Roman"/>
          <w:i/>
          <w:iCs/>
          <w:sz w:val="20"/>
          <w:szCs w:val="20"/>
        </w:rPr>
        <w:t>4.1 Verification of plain tube</w:t>
      </w:r>
    </w:p>
    <w:p w14:paraId="448C26EF" w14:textId="77777777" w:rsidR="00246D51" w:rsidRPr="001B7EDF" w:rsidRDefault="00246D51" w:rsidP="00246D51">
      <w:pPr>
        <w:rPr>
          <w:rFonts w:ascii="Times New Roman" w:eastAsia="KaiTi_GB2312" w:hAnsi="Times New Roman" w:cs="Times New Roman"/>
          <w:sz w:val="20"/>
          <w:szCs w:val="20"/>
        </w:rPr>
      </w:pPr>
      <w:r w:rsidRPr="001B7EDF">
        <w:rPr>
          <w:rFonts w:ascii="Times New Roman" w:eastAsia="KaiTi_GB2312" w:hAnsi="Times New Roman" w:cs="Times New Roman"/>
          <w:sz w:val="20"/>
          <w:szCs w:val="20"/>
        </w:rPr>
        <w:t>The comparison of the experimental heat transfer (Nu) and friction loss (</w:t>
      </w:r>
      <w:r w:rsidRPr="001B7EDF">
        <w:rPr>
          <w:rFonts w:ascii="Times New Roman" w:eastAsia="KaiTi_GB2312" w:hAnsi="Times New Roman" w:cs="Times New Roman"/>
          <w:i/>
          <w:iCs/>
          <w:sz w:val="20"/>
          <w:szCs w:val="20"/>
        </w:rPr>
        <w:t>f</w:t>
      </w:r>
      <w:r w:rsidRPr="001B7EDF">
        <w:rPr>
          <w:rFonts w:ascii="Times New Roman" w:eastAsia="KaiTi_GB2312" w:hAnsi="Times New Roman" w:cs="Times New Roman"/>
          <w:sz w:val="20"/>
          <w:szCs w:val="20"/>
        </w:rPr>
        <w:t xml:space="preserve">) results of a plain tube in the present work and those obtained from the standard correlations [17] of Dittus-Boelter and Blasius, as given in Eqs. (11) and (12), is depicted in Fig. 3. In the figure, measured data are in good agreement with correlation’s data. The average deviation of the measured is about 6% for both Nu and </w:t>
      </w:r>
      <w:r w:rsidRPr="001B7EDF">
        <w:rPr>
          <w:rFonts w:ascii="Times New Roman" w:eastAsia="KaiTi_GB2312" w:hAnsi="Times New Roman" w:cs="Times New Roman"/>
          <w:i/>
          <w:iCs/>
          <w:sz w:val="20"/>
          <w:szCs w:val="20"/>
        </w:rPr>
        <w:t>f</w:t>
      </w:r>
      <w:r w:rsidRPr="001B7EDF">
        <w:rPr>
          <w:rFonts w:ascii="Times New Roman" w:eastAsia="KaiTi_GB2312" w:hAnsi="Times New Roman" w:cs="Times New Roman"/>
          <w:sz w:val="20"/>
          <w:szCs w:val="20"/>
        </w:rPr>
        <w:t xml:space="preserve">. </w:t>
      </w:r>
    </w:p>
    <w:p w14:paraId="4FBE78E3" w14:textId="77777777" w:rsidR="00246D51" w:rsidRPr="001B7EDF" w:rsidRDefault="00246D51" w:rsidP="00246D51">
      <w:pPr>
        <w:jc w:val="thaiDistribute"/>
        <w:rPr>
          <w:rFonts w:ascii="Times New Roman" w:eastAsia="KaiTi_GB2312" w:hAnsi="Times New Roman" w:cs="Times New Roman"/>
          <w:sz w:val="20"/>
          <w:szCs w:val="20"/>
        </w:rPr>
      </w:pPr>
      <w:r w:rsidRPr="001B7EDF">
        <w:rPr>
          <w:rFonts w:ascii="Times New Roman" w:eastAsia="KaiTi_GB2312" w:hAnsi="Times New Roman" w:cs="Times New Roman"/>
          <w:sz w:val="20"/>
          <w:szCs w:val="20"/>
        </w:rPr>
        <w:t>Dittus-Boelter correlation:</w:t>
      </w:r>
    </w:p>
    <w:p w14:paraId="5930830A" w14:textId="77777777" w:rsidR="00246D51" w:rsidRPr="001B7EDF" w:rsidRDefault="00246D51" w:rsidP="00246D51">
      <w:pPr>
        <w:jc w:val="thaiDistribute"/>
        <w:rPr>
          <w:rFonts w:ascii="Times New Roman" w:eastAsia="Calibri" w:hAnsi="Times New Roman" w:cs="Times New Roman"/>
          <w:sz w:val="20"/>
          <w:szCs w:val="20"/>
        </w:rPr>
      </w:pPr>
    </w:p>
    <w:p w14:paraId="35200A06" w14:textId="77777777" w:rsidR="00246D51" w:rsidRPr="001B7EDF" w:rsidRDefault="00A62A7D" w:rsidP="00246D51">
      <w:pPr>
        <w:tabs>
          <w:tab w:val="right" w:pos="9299"/>
        </w:tabs>
        <w:jc w:val="thaiDistribute"/>
        <w:rPr>
          <w:rFonts w:ascii="Times New Roman" w:eastAsia="KaiTi_GB2312" w:hAnsi="Times New Roman" w:cs="Times New Roman"/>
          <w:sz w:val="20"/>
          <w:szCs w:val="20"/>
        </w:rPr>
      </w:pPr>
      <w:r w:rsidRPr="001B7EDF">
        <w:rPr>
          <w:rFonts w:ascii="Times New Roman" w:eastAsia="Calibri" w:hAnsi="Times New Roman" w:cs="Times New Roman"/>
          <w:position w:val="-10"/>
          <w:sz w:val="20"/>
          <w:szCs w:val="20"/>
        </w:rPr>
        <w:object w:dxaOrig="1740" w:dyaOrig="340" w14:anchorId="299FE81F">
          <v:shape id="_x0000_i1040" type="#_x0000_t75" style="width:87.6pt;height:16.2pt" o:ole="">
            <v:imagedata r:id="rId32" o:title=""/>
          </v:shape>
          <o:OLEObject Type="Embed" ProgID="Equation.3" ShapeID="_x0000_i1040" DrawAspect="Content" ObjectID="_1836058407" r:id="rId33"/>
        </w:object>
      </w:r>
      <w:r w:rsidR="00246D51" w:rsidRPr="001B7EDF">
        <w:rPr>
          <w:rFonts w:ascii="Times New Roman" w:eastAsia="KaiTi_GB2312" w:hAnsi="Times New Roman" w:cs="Times New Roman"/>
          <w:sz w:val="20"/>
          <w:szCs w:val="20"/>
        </w:rPr>
        <w:tab/>
        <w:t>(11)</w:t>
      </w:r>
    </w:p>
    <w:p w14:paraId="292D5788" w14:textId="77777777" w:rsidR="00246D51" w:rsidRPr="001B7EDF" w:rsidRDefault="00246D51" w:rsidP="00246D51">
      <w:pPr>
        <w:jc w:val="thaiDistribute"/>
        <w:rPr>
          <w:rFonts w:ascii="Times New Roman" w:eastAsia="Calibri" w:hAnsi="Times New Roman" w:cs="Times New Roman"/>
          <w:sz w:val="20"/>
          <w:szCs w:val="20"/>
        </w:rPr>
      </w:pPr>
    </w:p>
    <w:p w14:paraId="4B83BD98" w14:textId="77777777" w:rsidR="00246D51" w:rsidRPr="001B7EDF" w:rsidRDefault="00246D51" w:rsidP="00246D51">
      <w:pPr>
        <w:rPr>
          <w:rFonts w:ascii="Times New Roman" w:eastAsia="KaiTi_GB2312" w:hAnsi="Times New Roman" w:cs="Times New Roman"/>
          <w:sz w:val="20"/>
          <w:szCs w:val="20"/>
        </w:rPr>
      </w:pPr>
      <w:r w:rsidRPr="001B7EDF">
        <w:rPr>
          <w:rFonts w:ascii="Times New Roman" w:eastAsia="KaiTi_GB2312" w:hAnsi="Times New Roman" w:cs="Times New Roman"/>
          <w:sz w:val="20"/>
          <w:szCs w:val="20"/>
        </w:rPr>
        <w:t>Blasius correlation:</w:t>
      </w:r>
    </w:p>
    <w:p w14:paraId="180D4B1C" w14:textId="77777777" w:rsidR="00246D51" w:rsidRPr="001B7EDF" w:rsidRDefault="00246D51" w:rsidP="00246D51">
      <w:pPr>
        <w:jc w:val="thaiDistribute"/>
        <w:rPr>
          <w:rFonts w:ascii="Times New Roman" w:eastAsia="Calibri" w:hAnsi="Times New Roman" w:cs="Times New Roman"/>
          <w:sz w:val="20"/>
          <w:szCs w:val="20"/>
        </w:rPr>
      </w:pPr>
    </w:p>
    <w:p w14:paraId="5107314F" w14:textId="77777777" w:rsidR="00246D51" w:rsidRPr="001B7EDF" w:rsidRDefault="00246D51" w:rsidP="00246D51">
      <w:pPr>
        <w:tabs>
          <w:tab w:val="right" w:pos="9299"/>
        </w:tabs>
        <w:rPr>
          <w:rFonts w:ascii="Times New Roman" w:eastAsia="KaiTi_GB2312" w:hAnsi="Times New Roman" w:cs="Times New Roman"/>
          <w:sz w:val="20"/>
          <w:szCs w:val="20"/>
        </w:rPr>
      </w:pPr>
      <w:r w:rsidRPr="001B7EDF">
        <w:rPr>
          <w:rFonts w:ascii="Times New Roman" w:eastAsia="Calibri" w:hAnsi="Times New Roman" w:cs="Times New Roman"/>
          <w:position w:val="-10"/>
          <w:sz w:val="20"/>
          <w:szCs w:val="20"/>
        </w:rPr>
        <w:object w:dxaOrig="1400" w:dyaOrig="340" w14:anchorId="7698A71A">
          <v:shape id="_x0000_i1041" type="#_x0000_t75" style="width:70.2pt;height:16.2pt" o:ole="">
            <v:imagedata r:id="rId34" o:title=""/>
          </v:shape>
          <o:OLEObject Type="Embed" ProgID="Equation.3" ShapeID="_x0000_i1041" DrawAspect="Content" ObjectID="_1836058408" r:id="rId35"/>
        </w:object>
      </w:r>
      <w:r w:rsidRPr="001B7EDF">
        <w:rPr>
          <w:rFonts w:ascii="Times New Roman" w:eastAsia="KaiTi_GB2312" w:hAnsi="Times New Roman" w:cs="Times New Roman"/>
          <w:sz w:val="20"/>
          <w:szCs w:val="20"/>
        </w:rPr>
        <w:tab/>
        <w:t>(12)</w:t>
      </w:r>
    </w:p>
    <w:p w14:paraId="1BFB901F" w14:textId="77777777" w:rsidR="00246D51" w:rsidRPr="001B7EDF" w:rsidRDefault="00246D51" w:rsidP="00246D51">
      <w:pPr>
        <w:jc w:val="thaiDistribute"/>
        <w:rPr>
          <w:rFonts w:ascii="Times New Roman" w:eastAsia="Calibri" w:hAnsi="Times New Roman" w:cs="Times New Roman"/>
          <w:sz w:val="20"/>
          <w:szCs w:val="20"/>
        </w:rPr>
      </w:pPr>
    </w:p>
    <w:p w14:paraId="1CD4C8BC" w14:textId="42D4C45B" w:rsidR="00246D51" w:rsidRPr="001B7EDF" w:rsidRDefault="00A56B4C" w:rsidP="00246D51">
      <w:pPr>
        <w:tabs>
          <w:tab w:val="right" w:pos="8640"/>
        </w:tabs>
        <w:jc w:val="center"/>
        <w:rPr>
          <w:rFonts w:ascii="Times New Roman" w:hAnsi="Times New Roman" w:cs="Times New Roman"/>
          <w:color w:val="3366FF"/>
          <w:sz w:val="20"/>
          <w:szCs w:val="20"/>
        </w:rPr>
      </w:pPr>
      <w:r w:rsidRPr="00CC3B6F">
        <w:rPr>
          <w:rFonts w:ascii="Times New Roman" w:hAnsi="Times New Roman" w:cs="Times New Roman"/>
          <w:noProof/>
          <w:color w:val="3366FF"/>
          <w:sz w:val="20"/>
          <w:szCs w:val="20"/>
        </w:rPr>
        <w:lastRenderedPageBreak/>
        <w:drawing>
          <wp:inline distT="0" distB="0" distL="0" distR="0" wp14:anchorId="594F9957" wp14:editId="171385BE">
            <wp:extent cx="3238500" cy="27051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0" cy="2705100"/>
                    </a:xfrm>
                    <a:prstGeom prst="rect">
                      <a:avLst/>
                    </a:prstGeom>
                    <a:noFill/>
                    <a:ln>
                      <a:noFill/>
                    </a:ln>
                  </pic:spPr>
                </pic:pic>
              </a:graphicData>
            </a:graphic>
          </wp:inline>
        </w:drawing>
      </w:r>
    </w:p>
    <w:p w14:paraId="2A25951D" w14:textId="77777777" w:rsidR="00246D51" w:rsidRPr="001B7EDF" w:rsidRDefault="00246D51" w:rsidP="00246D51">
      <w:pPr>
        <w:jc w:val="center"/>
        <w:rPr>
          <w:rFonts w:ascii="Times New Roman" w:hAnsi="Times New Roman" w:cs="Times New Roman"/>
          <w:sz w:val="20"/>
          <w:szCs w:val="20"/>
          <w:lang w:val="en-GB"/>
        </w:rPr>
      </w:pPr>
      <w:r w:rsidRPr="001B7EDF">
        <w:rPr>
          <w:rFonts w:ascii="Times New Roman" w:hAnsi="Times New Roman" w:cs="Times New Roman"/>
          <w:b/>
          <w:bCs/>
          <w:sz w:val="20"/>
          <w:szCs w:val="20"/>
          <w:lang w:val="en-GB"/>
        </w:rPr>
        <w:t xml:space="preserve">Fig. 3. </w:t>
      </w:r>
      <w:r w:rsidRPr="001B7EDF">
        <w:rPr>
          <w:rFonts w:ascii="Times New Roman" w:hAnsi="Times New Roman" w:cs="Times New Roman"/>
          <w:sz w:val="20"/>
          <w:szCs w:val="20"/>
          <w:lang w:val="en-GB"/>
        </w:rPr>
        <w:t xml:space="preserve">Verification of Nu and </w:t>
      </w:r>
      <w:r w:rsidRPr="001B7EDF">
        <w:rPr>
          <w:rFonts w:ascii="Times New Roman" w:hAnsi="Times New Roman" w:cs="Times New Roman"/>
          <w:i/>
          <w:iCs/>
          <w:sz w:val="20"/>
          <w:szCs w:val="20"/>
          <w:lang w:val="en-GB"/>
        </w:rPr>
        <w:t>f</w:t>
      </w:r>
      <w:r w:rsidRPr="001B7EDF">
        <w:rPr>
          <w:rFonts w:ascii="Times New Roman" w:hAnsi="Times New Roman" w:cs="Times New Roman"/>
          <w:sz w:val="20"/>
          <w:szCs w:val="20"/>
          <w:lang w:val="en-GB"/>
        </w:rPr>
        <w:t xml:space="preserve"> for plain tube.</w:t>
      </w:r>
    </w:p>
    <w:p w14:paraId="7ED63194" w14:textId="77777777" w:rsidR="00246D51" w:rsidRPr="001B7EDF" w:rsidRDefault="00246D51" w:rsidP="00246D51">
      <w:pPr>
        <w:jc w:val="center"/>
        <w:rPr>
          <w:rFonts w:ascii="Times New Roman" w:hAnsi="Times New Roman" w:cs="Times New Roman"/>
          <w:sz w:val="20"/>
          <w:szCs w:val="20"/>
          <w:lang w:val="en-GB"/>
        </w:rPr>
      </w:pPr>
    </w:p>
    <w:tbl>
      <w:tblPr>
        <w:tblW w:w="0" w:type="auto"/>
        <w:tblLook w:val="01E0" w:firstRow="1" w:lastRow="1" w:firstColumn="1" w:lastColumn="1" w:noHBand="0" w:noVBand="0"/>
      </w:tblPr>
      <w:tblGrid>
        <w:gridCol w:w="4638"/>
        <w:gridCol w:w="4661"/>
      </w:tblGrid>
      <w:tr w:rsidR="00246D51" w:rsidRPr="001B7EDF" w14:paraId="2A3170FA" w14:textId="77777777" w:rsidTr="000E052F">
        <w:tc>
          <w:tcPr>
            <w:tcW w:w="4757" w:type="dxa"/>
          </w:tcPr>
          <w:p w14:paraId="7A38F5DF" w14:textId="1B663107" w:rsidR="00246D51" w:rsidRPr="001B7EDF" w:rsidRDefault="00A56B4C" w:rsidP="00CC3B6F">
            <w:pPr>
              <w:tabs>
                <w:tab w:val="right" w:pos="8640"/>
              </w:tabs>
              <w:jc w:val="center"/>
              <w:rPr>
                <w:rFonts w:ascii="Times New Roman" w:hAnsi="Times New Roman" w:cs="Times New Roman"/>
                <w:sz w:val="20"/>
                <w:szCs w:val="20"/>
              </w:rPr>
            </w:pPr>
            <w:r w:rsidRPr="00CC3B6F">
              <w:rPr>
                <w:rFonts w:ascii="Times New Roman" w:hAnsi="Times New Roman" w:cs="Times New Roman"/>
                <w:noProof/>
                <w:sz w:val="20"/>
                <w:szCs w:val="20"/>
              </w:rPr>
              <w:drawing>
                <wp:inline distT="0" distB="0" distL="0" distR="0" wp14:anchorId="5DBA730C" wp14:editId="1D02FF94">
                  <wp:extent cx="2636520" cy="253746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6520" cy="2537460"/>
                          </a:xfrm>
                          <a:prstGeom prst="rect">
                            <a:avLst/>
                          </a:prstGeom>
                          <a:noFill/>
                          <a:ln>
                            <a:noFill/>
                          </a:ln>
                        </pic:spPr>
                      </pic:pic>
                    </a:graphicData>
                  </a:graphic>
                </wp:inline>
              </w:drawing>
            </w:r>
          </w:p>
        </w:tc>
        <w:tc>
          <w:tcPr>
            <w:tcW w:w="4758" w:type="dxa"/>
          </w:tcPr>
          <w:p w14:paraId="763D56A2" w14:textId="31C597BC" w:rsidR="00246D51" w:rsidRPr="001B7EDF" w:rsidRDefault="00A56B4C" w:rsidP="00CC3B6F">
            <w:pPr>
              <w:tabs>
                <w:tab w:val="right" w:pos="8640"/>
              </w:tabs>
              <w:jc w:val="center"/>
              <w:rPr>
                <w:rFonts w:ascii="Times New Roman" w:hAnsi="Times New Roman" w:cs="Times New Roman"/>
                <w:sz w:val="20"/>
                <w:szCs w:val="20"/>
              </w:rPr>
            </w:pPr>
            <w:r w:rsidRPr="00CC3B6F">
              <w:rPr>
                <w:rFonts w:ascii="Times New Roman" w:hAnsi="Times New Roman" w:cs="Times New Roman"/>
                <w:noProof/>
                <w:sz w:val="20"/>
                <w:szCs w:val="20"/>
              </w:rPr>
              <w:drawing>
                <wp:inline distT="0" distB="0" distL="0" distR="0" wp14:anchorId="54DC8865" wp14:editId="6F2FEF7A">
                  <wp:extent cx="2682240" cy="257556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2240" cy="2575560"/>
                          </a:xfrm>
                          <a:prstGeom prst="rect">
                            <a:avLst/>
                          </a:prstGeom>
                          <a:noFill/>
                          <a:ln>
                            <a:noFill/>
                          </a:ln>
                        </pic:spPr>
                      </pic:pic>
                    </a:graphicData>
                  </a:graphic>
                </wp:inline>
              </w:drawing>
            </w:r>
          </w:p>
        </w:tc>
      </w:tr>
      <w:tr w:rsidR="00246D51" w:rsidRPr="001B7EDF" w14:paraId="2604386D" w14:textId="77777777" w:rsidTr="000E052F">
        <w:tc>
          <w:tcPr>
            <w:tcW w:w="4757" w:type="dxa"/>
          </w:tcPr>
          <w:p w14:paraId="45C7DE7E" w14:textId="77777777" w:rsidR="00246D51" w:rsidRPr="001B7EDF" w:rsidRDefault="00246D51" w:rsidP="00CC3B6F">
            <w:pPr>
              <w:tabs>
                <w:tab w:val="right" w:pos="8640"/>
              </w:tabs>
              <w:jc w:val="center"/>
              <w:rPr>
                <w:rFonts w:ascii="Times New Roman" w:hAnsi="Times New Roman" w:cs="Times New Roman"/>
                <w:sz w:val="20"/>
                <w:szCs w:val="20"/>
              </w:rPr>
            </w:pPr>
            <w:r w:rsidRPr="001B7EDF">
              <w:rPr>
                <w:rFonts w:ascii="Times New Roman" w:hAnsi="Times New Roman" w:cs="Times New Roman"/>
                <w:sz w:val="20"/>
                <w:szCs w:val="20"/>
              </w:rPr>
              <w:t>(a) Nu</w:t>
            </w:r>
          </w:p>
        </w:tc>
        <w:tc>
          <w:tcPr>
            <w:tcW w:w="4758" w:type="dxa"/>
          </w:tcPr>
          <w:p w14:paraId="1FAF600B" w14:textId="77777777" w:rsidR="00246D51" w:rsidRPr="001B7EDF" w:rsidRDefault="00246D51" w:rsidP="00CC3B6F">
            <w:pPr>
              <w:tabs>
                <w:tab w:val="right" w:pos="8640"/>
              </w:tabs>
              <w:jc w:val="center"/>
              <w:rPr>
                <w:rFonts w:ascii="Times New Roman" w:hAnsi="Times New Roman" w:cs="Times New Roman"/>
                <w:sz w:val="20"/>
                <w:szCs w:val="20"/>
              </w:rPr>
            </w:pPr>
            <w:r w:rsidRPr="001B7EDF">
              <w:rPr>
                <w:rFonts w:ascii="Times New Roman" w:hAnsi="Times New Roman" w:cs="Times New Roman"/>
                <w:sz w:val="20"/>
                <w:szCs w:val="20"/>
              </w:rPr>
              <w:t>(b) Nu</w:t>
            </w:r>
            <w:r w:rsidRPr="001B7EDF">
              <w:rPr>
                <w:rFonts w:ascii="Times New Roman" w:hAnsi="Times New Roman" w:cs="Times New Roman"/>
                <w:sz w:val="20"/>
                <w:szCs w:val="20"/>
                <w:vertAlign w:val="subscript"/>
              </w:rPr>
              <w:t>s</w:t>
            </w:r>
            <w:r w:rsidRPr="001B7EDF">
              <w:rPr>
                <w:rFonts w:ascii="Times New Roman" w:hAnsi="Times New Roman" w:cs="Times New Roman"/>
                <w:sz w:val="20"/>
                <w:szCs w:val="20"/>
              </w:rPr>
              <w:t>/Nu</w:t>
            </w:r>
            <w:r w:rsidRPr="001B7EDF">
              <w:rPr>
                <w:rFonts w:ascii="Times New Roman" w:hAnsi="Times New Roman" w:cs="Times New Roman"/>
                <w:sz w:val="20"/>
                <w:szCs w:val="20"/>
                <w:vertAlign w:val="subscript"/>
              </w:rPr>
              <w:t>p</w:t>
            </w:r>
          </w:p>
        </w:tc>
      </w:tr>
    </w:tbl>
    <w:p w14:paraId="0AF56A71" w14:textId="77777777" w:rsidR="00246D51" w:rsidRPr="001B7EDF" w:rsidRDefault="00246D51" w:rsidP="00246D51">
      <w:pPr>
        <w:tabs>
          <w:tab w:val="right" w:pos="8640"/>
        </w:tabs>
        <w:jc w:val="center"/>
        <w:rPr>
          <w:rFonts w:ascii="Times New Roman" w:hAnsi="Times New Roman" w:cs="Times New Roman"/>
          <w:sz w:val="20"/>
          <w:szCs w:val="20"/>
        </w:rPr>
      </w:pPr>
      <w:r w:rsidRPr="001B7EDF">
        <w:rPr>
          <w:rFonts w:ascii="Times New Roman" w:hAnsi="Times New Roman" w:cs="Times New Roman"/>
          <w:b/>
          <w:bCs/>
          <w:sz w:val="20"/>
          <w:szCs w:val="20"/>
          <w:lang w:val="en-GB"/>
        </w:rPr>
        <w:t>Fig. 4.</w:t>
      </w:r>
      <w:r w:rsidRPr="001B7EDF">
        <w:rPr>
          <w:rFonts w:ascii="Times New Roman" w:hAnsi="Times New Roman" w:cs="Times New Roman"/>
          <w:sz w:val="20"/>
          <w:szCs w:val="20"/>
        </w:rPr>
        <w:t xml:space="preserve"> </w:t>
      </w:r>
      <w:r w:rsidRPr="001B7EDF">
        <w:rPr>
          <w:rFonts w:ascii="Times New Roman" w:hAnsi="Times New Roman" w:cs="Times New Roman"/>
          <w:sz w:val="20"/>
          <w:szCs w:val="20"/>
          <w:lang w:val="en-GB"/>
        </w:rPr>
        <w:t>Variation of Nu and Nu</w:t>
      </w:r>
      <w:r w:rsidRPr="001B7EDF">
        <w:rPr>
          <w:rFonts w:ascii="Times New Roman" w:hAnsi="Times New Roman" w:cs="Times New Roman"/>
          <w:sz w:val="20"/>
          <w:szCs w:val="20"/>
          <w:vertAlign w:val="subscript"/>
          <w:lang w:val="en-GB"/>
        </w:rPr>
        <w:t>s</w:t>
      </w:r>
      <w:r w:rsidRPr="001B7EDF">
        <w:rPr>
          <w:rFonts w:ascii="Times New Roman" w:hAnsi="Times New Roman" w:cs="Times New Roman"/>
          <w:sz w:val="20"/>
          <w:szCs w:val="20"/>
          <w:lang w:val="en-GB"/>
        </w:rPr>
        <w:t>/Nu</w:t>
      </w:r>
      <w:r w:rsidRPr="001B7EDF">
        <w:rPr>
          <w:rFonts w:ascii="Times New Roman" w:hAnsi="Times New Roman" w:cs="Times New Roman"/>
          <w:sz w:val="20"/>
          <w:szCs w:val="20"/>
          <w:vertAlign w:val="subscript"/>
          <w:lang w:val="en-GB"/>
        </w:rPr>
        <w:t>p</w:t>
      </w:r>
      <w:r w:rsidRPr="001B7EDF">
        <w:rPr>
          <w:rFonts w:ascii="Times New Roman" w:hAnsi="Times New Roman" w:cs="Times New Roman"/>
          <w:sz w:val="20"/>
          <w:szCs w:val="20"/>
          <w:lang w:val="en-GB"/>
        </w:rPr>
        <w:t xml:space="preserve"> with </w:t>
      </w:r>
      <w:r w:rsidRPr="001B7EDF">
        <w:rPr>
          <w:rFonts w:ascii="Times New Roman" w:hAnsi="Times New Roman" w:cs="Times New Roman"/>
          <w:i/>
          <w:iCs/>
          <w:sz w:val="20"/>
          <w:szCs w:val="20"/>
          <w:lang w:val="en-GB"/>
        </w:rPr>
        <w:t>Re</w:t>
      </w:r>
      <w:r w:rsidRPr="001B7EDF">
        <w:rPr>
          <w:rFonts w:ascii="Times New Roman" w:hAnsi="Times New Roman" w:cs="Times New Roman"/>
          <w:sz w:val="20"/>
          <w:szCs w:val="20"/>
          <w:lang w:val="en-GB"/>
        </w:rPr>
        <w:t xml:space="preserve"> for ZW-PT insert.</w:t>
      </w:r>
    </w:p>
    <w:p w14:paraId="0401376A" w14:textId="77777777" w:rsidR="00246D51" w:rsidRPr="001B7EDF" w:rsidRDefault="00246D51" w:rsidP="00246D51">
      <w:pPr>
        <w:jc w:val="thaiDistribute"/>
        <w:rPr>
          <w:rFonts w:ascii="Times New Roman" w:eastAsia="Calibri" w:hAnsi="Times New Roman" w:cs="Times New Roman"/>
          <w:sz w:val="20"/>
          <w:szCs w:val="20"/>
        </w:rPr>
      </w:pPr>
    </w:p>
    <w:p w14:paraId="3DB78020" w14:textId="77777777" w:rsidR="00246D51" w:rsidRPr="001B7EDF" w:rsidRDefault="00246D51" w:rsidP="00842291">
      <w:pPr>
        <w:spacing w:after="120"/>
        <w:rPr>
          <w:rFonts w:ascii="Times New Roman" w:hAnsi="Times New Roman" w:cs="Times New Roman"/>
          <w:i/>
          <w:iCs/>
          <w:sz w:val="20"/>
          <w:szCs w:val="20"/>
        </w:rPr>
      </w:pPr>
      <w:r w:rsidRPr="001B7EDF">
        <w:rPr>
          <w:rFonts w:ascii="Times New Roman" w:hAnsi="Times New Roman" w:cs="Times New Roman"/>
          <w:i/>
          <w:iCs/>
          <w:sz w:val="20"/>
          <w:szCs w:val="20"/>
        </w:rPr>
        <w:t>4.2 Effect of ZW-PT on heat transfer</w:t>
      </w:r>
    </w:p>
    <w:p w14:paraId="43BB2251" w14:textId="77777777" w:rsidR="00246D51" w:rsidRPr="001B7EDF" w:rsidRDefault="00246D51" w:rsidP="00246D51">
      <w:pPr>
        <w:rPr>
          <w:rFonts w:ascii="Times New Roman" w:hAnsi="Times New Roman" w:cs="Times New Roman"/>
          <w:sz w:val="20"/>
          <w:szCs w:val="20"/>
        </w:rPr>
      </w:pPr>
      <w:r w:rsidRPr="001B7EDF">
        <w:rPr>
          <w:rFonts w:ascii="Times New Roman" w:hAnsi="Times New Roman" w:cs="Times New Roman"/>
          <w:sz w:val="20"/>
          <w:szCs w:val="20"/>
        </w:rPr>
        <w:t>Figure 4a and b presents the relationship between Nusselt number (Nu) and Nusselt number ratio (Nu</w:t>
      </w:r>
      <w:r w:rsidRPr="001B7EDF">
        <w:rPr>
          <w:rFonts w:ascii="Times New Roman" w:hAnsi="Times New Roman" w:cs="Times New Roman"/>
          <w:sz w:val="20"/>
          <w:szCs w:val="20"/>
          <w:vertAlign w:val="subscript"/>
        </w:rPr>
        <w:t>s</w:t>
      </w:r>
      <w:r w:rsidRPr="001B7EDF">
        <w:rPr>
          <w:rFonts w:ascii="Times New Roman" w:hAnsi="Times New Roman" w:cs="Times New Roman"/>
          <w:sz w:val="20"/>
          <w:szCs w:val="20"/>
        </w:rPr>
        <w:t>/Nu</w:t>
      </w:r>
      <w:r w:rsidRPr="001B7EDF">
        <w:rPr>
          <w:rFonts w:ascii="Times New Roman" w:hAnsi="Times New Roman" w:cs="Times New Roman"/>
          <w:sz w:val="20"/>
          <w:szCs w:val="20"/>
          <w:vertAlign w:val="subscript"/>
        </w:rPr>
        <w:t>p</w:t>
      </w:r>
      <w:r w:rsidRPr="001B7EDF">
        <w:rPr>
          <w:rFonts w:ascii="Times New Roman" w:hAnsi="Times New Roman" w:cs="Times New Roman"/>
          <w:sz w:val="20"/>
          <w:szCs w:val="20"/>
        </w:rPr>
        <w:t xml:space="preserve">) with Re for using the ZW-PT with different BR and PR values. As compared to the results of the </w:t>
      </w:r>
      <w:r w:rsidRPr="001B7EDF">
        <w:rPr>
          <w:rFonts w:ascii="Times New Roman" w:eastAsia="KaiTi_GB2312" w:hAnsi="Times New Roman" w:cs="Times New Roman"/>
          <w:sz w:val="20"/>
          <w:szCs w:val="20"/>
        </w:rPr>
        <w:t>plain tube</w:t>
      </w:r>
      <w:r w:rsidRPr="001B7EDF">
        <w:rPr>
          <w:rFonts w:ascii="Times New Roman" w:hAnsi="Times New Roman" w:cs="Times New Roman"/>
          <w:sz w:val="20"/>
          <w:szCs w:val="20"/>
        </w:rPr>
        <w:t xml:space="preserve">, the heat transfer was considerably enhanced with the presence of ZW-PT. This is due to the interruption of the flow by the turbulator results in the destruction of thermal boundary layer near the tube wall. Under similar conditions, the Nu increases with the rise of Re and BR but with the decreasing PR. The ratio of augmented Nu of inserted tube to Nu of </w:t>
      </w:r>
      <w:r w:rsidRPr="001B7EDF">
        <w:rPr>
          <w:rFonts w:ascii="Times New Roman" w:eastAsia="KaiTi_GB2312" w:hAnsi="Times New Roman" w:cs="Times New Roman"/>
          <w:sz w:val="20"/>
          <w:szCs w:val="20"/>
        </w:rPr>
        <w:t>plain</w:t>
      </w:r>
      <w:r w:rsidRPr="001B7EDF">
        <w:rPr>
          <w:rFonts w:ascii="Times New Roman" w:hAnsi="Times New Roman" w:cs="Times New Roman"/>
          <w:sz w:val="20"/>
          <w:szCs w:val="20"/>
        </w:rPr>
        <w:t xml:space="preserve"> tube, Nu</w:t>
      </w:r>
      <w:r w:rsidRPr="001B7EDF">
        <w:rPr>
          <w:rFonts w:ascii="Times New Roman" w:hAnsi="Times New Roman" w:cs="Times New Roman"/>
          <w:sz w:val="20"/>
          <w:szCs w:val="20"/>
          <w:vertAlign w:val="subscript"/>
        </w:rPr>
        <w:t>s</w:t>
      </w:r>
      <w:r w:rsidRPr="001B7EDF">
        <w:rPr>
          <w:rFonts w:ascii="Times New Roman" w:hAnsi="Times New Roman" w:cs="Times New Roman"/>
          <w:sz w:val="20"/>
          <w:szCs w:val="20"/>
        </w:rPr>
        <w:t>/Nu</w:t>
      </w:r>
      <w:r w:rsidRPr="001B7EDF">
        <w:rPr>
          <w:rFonts w:ascii="Times New Roman" w:hAnsi="Times New Roman" w:cs="Times New Roman"/>
          <w:sz w:val="20"/>
          <w:szCs w:val="20"/>
          <w:vertAlign w:val="subscript"/>
        </w:rPr>
        <w:t>p</w:t>
      </w:r>
      <w:r w:rsidRPr="001B7EDF">
        <w:rPr>
          <w:rFonts w:ascii="Times New Roman" w:hAnsi="Times New Roman" w:cs="Times New Roman"/>
          <w:sz w:val="20"/>
          <w:szCs w:val="20"/>
        </w:rPr>
        <w:t xml:space="preserve"> plotted against the Re is depicted in Fig. 4b. In the figure, the Nu</w:t>
      </w:r>
      <w:r w:rsidRPr="001B7EDF">
        <w:rPr>
          <w:rFonts w:ascii="Times New Roman" w:hAnsi="Times New Roman" w:cs="Times New Roman"/>
          <w:sz w:val="20"/>
          <w:szCs w:val="20"/>
          <w:vertAlign w:val="subscript"/>
        </w:rPr>
        <w:t>s</w:t>
      </w:r>
      <w:r w:rsidRPr="001B7EDF">
        <w:rPr>
          <w:rFonts w:ascii="Times New Roman" w:hAnsi="Times New Roman" w:cs="Times New Roman"/>
          <w:sz w:val="20"/>
          <w:szCs w:val="20"/>
        </w:rPr>
        <w:t>/Nu</w:t>
      </w:r>
      <w:r w:rsidRPr="001B7EDF">
        <w:rPr>
          <w:rFonts w:ascii="Times New Roman" w:hAnsi="Times New Roman" w:cs="Times New Roman"/>
          <w:sz w:val="20"/>
          <w:szCs w:val="20"/>
          <w:vertAlign w:val="subscript"/>
        </w:rPr>
        <w:t>p</w:t>
      </w:r>
      <w:r w:rsidRPr="001B7EDF">
        <w:rPr>
          <w:rFonts w:ascii="Times New Roman" w:hAnsi="Times New Roman" w:cs="Times New Roman"/>
          <w:sz w:val="20"/>
          <w:szCs w:val="20"/>
        </w:rPr>
        <w:t xml:space="preserve"> tends to decrease slightly with the rise of Re for all cases. It is noted that the BR = 0.25 provides the highest Nu</w:t>
      </w:r>
      <w:r w:rsidRPr="001B7EDF">
        <w:rPr>
          <w:rFonts w:ascii="Times New Roman" w:hAnsi="Times New Roman" w:cs="Times New Roman"/>
          <w:sz w:val="20"/>
          <w:szCs w:val="20"/>
          <w:vertAlign w:val="subscript"/>
        </w:rPr>
        <w:t>s</w:t>
      </w:r>
      <w:r w:rsidRPr="001B7EDF">
        <w:rPr>
          <w:rFonts w:ascii="Times New Roman" w:hAnsi="Times New Roman" w:cs="Times New Roman"/>
          <w:sz w:val="20"/>
          <w:szCs w:val="20"/>
        </w:rPr>
        <w:t>/Nu</w:t>
      </w:r>
      <w:r w:rsidRPr="001B7EDF">
        <w:rPr>
          <w:rFonts w:ascii="Times New Roman" w:hAnsi="Times New Roman" w:cs="Times New Roman"/>
          <w:sz w:val="20"/>
          <w:szCs w:val="20"/>
          <w:vertAlign w:val="subscript"/>
        </w:rPr>
        <w:t>p</w:t>
      </w:r>
      <w:r w:rsidRPr="001B7EDF">
        <w:rPr>
          <w:rFonts w:ascii="Times New Roman" w:hAnsi="Times New Roman" w:cs="Times New Roman"/>
          <w:sz w:val="20"/>
          <w:szCs w:val="20"/>
        </w:rPr>
        <w:t>. This is caused by higher flow blockage of BR = 0.25 interrupting the flow leading to stronger vortex flow strength and, thus, more efficient heat transfer between the working fluid and the heated wall surface. The average increases in Nu</w:t>
      </w:r>
      <w:r w:rsidRPr="001B7EDF">
        <w:rPr>
          <w:rFonts w:ascii="Times New Roman" w:hAnsi="Times New Roman" w:cs="Times New Roman"/>
          <w:sz w:val="20"/>
          <w:szCs w:val="20"/>
          <w:vertAlign w:val="subscript"/>
        </w:rPr>
        <w:t>s</w:t>
      </w:r>
      <w:r w:rsidRPr="001B7EDF">
        <w:rPr>
          <w:rFonts w:ascii="Times New Roman" w:hAnsi="Times New Roman" w:cs="Times New Roman"/>
          <w:sz w:val="20"/>
          <w:szCs w:val="20"/>
        </w:rPr>
        <w:t>/Nu</w:t>
      </w:r>
      <w:r w:rsidRPr="001B7EDF">
        <w:rPr>
          <w:rFonts w:ascii="Times New Roman" w:hAnsi="Times New Roman" w:cs="Times New Roman"/>
          <w:sz w:val="20"/>
          <w:szCs w:val="20"/>
          <w:vertAlign w:val="subscript"/>
        </w:rPr>
        <w:t>p</w:t>
      </w:r>
      <w:r w:rsidRPr="001B7EDF">
        <w:rPr>
          <w:rFonts w:ascii="Times New Roman" w:hAnsi="Times New Roman" w:cs="Times New Roman"/>
          <w:sz w:val="20"/>
          <w:szCs w:val="20"/>
        </w:rPr>
        <w:t xml:space="preserve"> for using the 45° ZW-PT with BR = 0.1, 0.15, 0.2 and 0.25 are about 369%, 441%, 472% and 497%; and 324%, 388%, 422 and 446% for PR = 1.0 and 1.5.</w:t>
      </w:r>
    </w:p>
    <w:p w14:paraId="7D205D55" w14:textId="77777777" w:rsidR="00246D51" w:rsidRPr="001B7EDF" w:rsidRDefault="00246D51" w:rsidP="00246D51">
      <w:pPr>
        <w:rPr>
          <w:rFonts w:ascii="Times New Roman" w:hAnsi="Times New Roman" w:cs="Times New Roman"/>
          <w:sz w:val="20"/>
          <w:szCs w:val="20"/>
        </w:rPr>
      </w:pPr>
    </w:p>
    <w:p w14:paraId="5DA972E6" w14:textId="77777777" w:rsidR="00246D51" w:rsidRPr="001B7EDF" w:rsidRDefault="00246D51" w:rsidP="00842291">
      <w:pPr>
        <w:spacing w:after="120"/>
        <w:rPr>
          <w:rFonts w:ascii="Times New Roman" w:hAnsi="Times New Roman" w:cs="Times New Roman"/>
          <w:i/>
          <w:iCs/>
          <w:sz w:val="20"/>
          <w:szCs w:val="20"/>
        </w:rPr>
      </w:pPr>
      <w:r w:rsidRPr="001B7EDF">
        <w:rPr>
          <w:rFonts w:ascii="Times New Roman" w:hAnsi="Times New Roman" w:cs="Times New Roman"/>
          <w:i/>
          <w:iCs/>
          <w:sz w:val="20"/>
          <w:szCs w:val="20"/>
        </w:rPr>
        <w:br w:type="page"/>
      </w:r>
      <w:r w:rsidRPr="001B7EDF">
        <w:rPr>
          <w:rFonts w:ascii="Times New Roman" w:hAnsi="Times New Roman" w:cs="Times New Roman"/>
          <w:i/>
          <w:iCs/>
          <w:sz w:val="20"/>
          <w:szCs w:val="20"/>
        </w:rPr>
        <w:lastRenderedPageBreak/>
        <w:t>4.3 Effect of ZW-PT on friction factor</w:t>
      </w:r>
    </w:p>
    <w:p w14:paraId="48A9C67C" w14:textId="77777777" w:rsidR="00246D51" w:rsidRPr="001B7EDF" w:rsidRDefault="00246D51" w:rsidP="00246D51">
      <w:pPr>
        <w:rPr>
          <w:rFonts w:ascii="Times New Roman" w:hAnsi="Times New Roman" w:cs="Times New Roman"/>
          <w:sz w:val="20"/>
          <w:szCs w:val="20"/>
        </w:rPr>
      </w:pPr>
      <w:r w:rsidRPr="001B7EDF">
        <w:rPr>
          <w:rFonts w:ascii="Times New Roman" w:hAnsi="Times New Roman" w:cs="Times New Roman"/>
          <w:sz w:val="20"/>
          <w:szCs w:val="20"/>
        </w:rPr>
        <w:t>Figure 5a and b depicts the variation of friction factor (</w:t>
      </w:r>
      <w:r w:rsidRPr="001B7EDF">
        <w:rPr>
          <w:rFonts w:ascii="Times New Roman" w:hAnsi="Times New Roman" w:cs="Times New Roman"/>
          <w:i/>
          <w:iCs/>
          <w:sz w:val="20"/>
          <w:szCs w:val="20"/>
        </w:rPr>
        <w:t>f</w:t>
      </w:r>
      <w:r w:rsidRPr="001B7EDF">
        <w:rPr>
          <w:rFonts w:ascii="Times New Roman" w:hAnsi="Times New Roman" w:cs="Times New Roman"/>
          <w:sz w:val="20"/>
          <w:szCs w:val="20"/>
        </w:rPr>
        <w:t>) and friction factor ratio (</w:t>
      </w:r>
      <w:r w:rsidRPr="001B7EDF">
        <w:rPr>
          <w:rFonts w:ascii="Times New Roman" w:hAnsi="Times New Roman" w:cs="Times New Roman"/>
          <w:i/>
          <w:iCs/>
          <w:sz w:val="20"/>
          <w:szCs w:val="20"/>
        </w:rPr>
        <w:t>f</w:t>
      </w:r>
      <w:r w:rsidRPr="001B7EDF">
        <w:rPr>
          <w:rFonts w:ascii="Times New Roman" w:hAnsi="Times New Roman" w:cs="Times New Roman"/>
          <w:sz w:val="20"/>
          <w:szCs w:val="20"/>
          <w:vertAlign w:val="subscript"/>
        </w:rPr>
        <w:t>s</w:t>
      </w:r>
      <w:r w:rsidRPr="001B7EDF">
        <w:rPr>
          <w:rFonts w:ascii="Times New Roman" w:hAnsi="Times New Roman" w:cs="Times New Roman"/>
          <w:sz w:val="20"/>
          <w:szCs w:val="20"/>
        </w:rPr>
        <w:t>/</w:t>
      </w:r>
      <w:r w:rsidRPr="001B7EDF">
        <w:rPr>
          <w:rFonts w:ascii="Times New Roman" w:hAnsi="Times New Roman" w:cs="Times New Roman"/>
          <w:i/>
          <w:iCs/>
          <w:sz w:val="20"/>
          <w:szCs w:val="20"/>
        </w:rPr>
        <w:t>f</w:t>
      </w:r>
      <w:r w:rsidRPr="001B7EDF">
        <w:rPr>
          <w:rFonts w:ascii="Times New Roman" w:hAnsi="Times New Roman" w:cs="Times New Roman"/>
          <w:sz w:val="20"/>
          <w:szCs w:val="20"/>
          <w:vertAlign w:val="subscript"/>
        </w:rPr>
        <w:t>p</w:t>
      </w:r>
      <w:r w:rsidRPr="001B7EDF">
        <w:rPr>
          <w:rFonts w:ascii="Times New Roman" w:hAnsi="Times New Roman" w:cs="Times New Roman"/>
          <w:sz w:val="20"/>
          <w:szCs w:val="20"/>
        </w:rPr>
        <w:t xml:space="preserve">) with </w:t>
      </w:r>
      <w:r w:rsidRPr="001B7EDF">
        <w:rPr>
          <w:rFonts w:ascii="Times New Roman" w:hAnsi="Times New Roman" w:cs="Times New Roman"/>
          <w:i/>
          <w:iCs/>
          <w:sz w:val="20"/>
          <w:szCs w:val="20"/>
        </w:rPr>
        <w:t>Re</w:t>
      </w:r>
      <w:r w:rsidRPr="001B7EDF">
        <w:rPr>
          <w:rFonts w:ascii="Times New Roman" w:hAnsi="Times New Roman" w:cs="Times New Roman"/>
          <w:sz w:val="20"/>
          <w:szCs w:val="20"/>
        </w:rPr>
        <w:t xml:space="preserve"> for various ZW-PT inserts, respectively. It is clearly observed in Fig. 5a that the ZW-PT provides a substantial increase in </w:t>
      </w:r>
      <w:r w:rsidRPr="001B7EDF">
        <w:rPr>
          <w:rFonts w:ascii="Times New Roman" w:hAnsi="Times New Roman" w:cs="Times New Roman"/>
          <w:i/>
          <w:iCs/>
          <w:sz w:val="20"/>
          <w:szCs w:val="20"/>
        </w:rPr>
        <w:t>f</w:t>
      </w:r>
      <w:r w:rsidRPr="001B7EDF">
        <w:rPr>
          <w:rFonts w:ascii="Times New Roman" w:hAnsi="Times New Roman" w:cs="Times New Roman"/>
          <w:sz w:val="20"/>
          <w:szCs w:val="20"/>
        </w:rPr>
        <w:t xml:space="preserve"> above the plain tube, due to the dissipation of dynamic pressure of the fluid due to higher surface area and the reverse/swirl flow. The mean increase in the </w:t>
      </w:r>
      <w:r w:rsidRPr="001B7EDF">
        <w:rPr>
          <w:rFonts w:ascii="Times New Roman" w:hAnsi="Times New Roman" w:cs="Times New Roman"/>
          <w:i/>
          <w:iCs/>
          <w:sz w:val="20"/>
          <w:szCs w:val="20"/>
        </w:rPr>
        <w:t>f</w:t>
      </w:r>
      <w:r w:rsidRPr="001B7EDF">
        <w:rPr>
          <w:rFonts w:ascii="Times New Roman" w:hAnsi="Times New Roman" w:cs="Times New Roman"/>
          <w:sz w:val="20"/>
          <w:szCs w:val="20"/>
        </w:rPr>
        <w:t xml:space="preserve"> of </w:t>
      </w:r>
      <w:r w:rsidR="007F7683" w:rsidRPr="001B7EDF">
        <w:rPr>
          <w:rFonts w:ascii="Times New Roman" w:hAnsi="Times New Roman" w:cs="Times New Roman"/>
          <w:sz w:val="20"/>
          <w:szCs w:val="20"/>
        </w:rPr>
        <w:t>the ZW-PT is in a range of 15-</w:t>
      </w:r>
      <w:r w:rsidRPr="001B7EDF">
        <w:rPr>
          <w:rFonts w:ascii="Times New Roman" w:hAnsi="Times New Roman" w:cs="Times New Roman"/>
          <w:sz w:val="20"/>
          <w:szCs w:val="20"/>
        </w:rPr>
        <w:t xml:space="preserve">46 times over the plain tube. The ZW-PT at PR=1.0 gives much higher </w:t>
      </w:r>
      <w:r w:rsidRPr="001B7EDF">
        <w:rPr>
          <w:rFonts w:ascii="Times New Roman" w:hAnsi="Times New Roman" w:cs="Times New Roman"/>
          <w:i/>
          <w:iCs/>
          <w:sz w:val="20"/>
          <w:szCs w:val="20"/>
        </w:rPr>
        <w:t>f</w:t>
      </w:r>
      <w:r w:rsidRPr="001B7EDF">
        <w:rPr>
          <w:rFonts w:ascii="Times New Roman" w:hAnsi="Times New Roman" w:cs="Times New Roman"/>
          <w:sz w:val="20"/>
          <w:szCs w:val="20"/>
        </w:rPr>
        <w:t xml:space="preserve"> than that at PR=1.5 and the </w:t>
      </w:r>
      <w:r w:rsidRPr="001B7EDF">
        <w:rPr>
          <w:rFonts w:ascii="Times New Roman" w:hAnsi="Times New Roman" w:cs="Times New Roman"/>
          <w:i/>
          <w:iCs/>
          <w:sz w:val="20"/>
          <w:szCs w:val="20"/>
        </w:rPr>
        <w:t>f</w:t>
      </w:r>
      <w:r w:rsidRPr="001B7EDF">
        <w:rPr>
          <w:rFonts w:ascii="Times New Roman" w:hAnsi="Times New Roman" w:cs="Times New Roman"/>
          <w:sz w:val="20"/>
          <w:szCs w:val="20"/>
        </w:rPr>
        <w:t xml:space="preserve"> increases with the increment of BR. Fig. 5b presents the variation of </w:t>
      </w:r>
      <w:r w:rsidRPr="001B7EDF">
        <w:rPr>
          <w:rFonts w:ascii="Times New Roman" w:hAnsi="Times New Roman" w:cs="Times New Roman"/>
          <w:i/>
          <w:iCs/>
          <w:sz w:val="20"/>
          <w:szCs w:val="20"/>
        </w:rPr>
        <w:t>f</w:t>
      </w:r>
      <w:r w:rsidRPr="001B7EDF">
        <w:rPr>
          <w:rFonts w:ascii="Times New Roman" w:hAnsi="Times New Roman" w:cs="Times New Roman"/>
          <w:sz w:val="20"/>
          <w:szCs w:val="20"/>
          <w:vertAlign w:val="subscript"/>
        </w:rPr>
        <w:t>s</w:t>
      </w:r>
      <w:r w:rsidRPr="001B7EDF">
        <w:rPr>
          <w:rFonts w:ascii="Times New Roman" w:hAnsi="Times New Roman" w:cs="Times New Roman"/>
          <w:sz w:val="20"/>
          <w:szCs w:val="20"/>
        </w:rPr>
        <w:t>/</w:t>
      </w:r>
      <w:r w:rsidRPr="001B7EDF">
        <w:rPr>
          <w:rFonts w:ascii="Times New Roman" w:hAnsi="Times New Roman" w:cs="Times New Roman"/>
          <w:i/>
          <w:iCs/>
          <w:sz w:val="20"/>
          <w:szCs w:val="20"/>
        </w:rPr>
        <w:t>f</w:t>
      </w:r>
      <w:r w:rsidRPr="001B7EDF">
        <w:rPr>
          <w:rFonts w:ascii="Times New Roman" w:hAnsi="Times New Roman" w:cs="Times New Roman"/>
          <w:sz w:val="20"/>
          <w:szCs w:val="20"/>
          <w:vertAlign w:val="subscript"/>
        </w:rPr>
        <w:t>p</w:t>
      </w:r>
      <w:r w:rsidRPr="001B7EDF">
        <w:rPr>
          <w:rFonts w:ascii="Times New Roman" w:hAnsi="Times New Roman" w:cs="Times New Roman"/>
          <w:sz w:val="20"/>
          <w:szCs w:val="20"/>
        </w:rPr>
        <w:t xml:space="preserve"> with </w:t>
      </w:r>
      <w:r w:rsidRPr="001B7EDF">
        <w:rPr>
          <w:rFonts w:ascii="Times New Roman" w:hAnsi="Times New Roman" w:cs="Times New Roman"/>
          <w:i/>
          <w:iCs/>
          <w:sz w:val="20"/>
          <w:szCs w:val="20"/>
        </w:rPr>
        <w:t>Re</w:t>
      </w:r>
      <w:r w:rsidRPr="001B7EDF">
        <w:rPr>
          <w:rFonts w:ascii="Times New Roman" w:hAnsi="Times New Roman" w:cs="Times New Roman"/>
          <w:sz w:val="20"/>
          <w:szCs w:val="20"/>
        </w:rPr>
        <w:t xml:space="preserve"> for various BR and PR values. In the figure, the </w:t>
      </w:r>
      <w:r w:rsidRPr="001B7EDF">
        <w:rPr>
          <w:rFonts w:ascii="Times New Roman" w:hAnsi="Times New Roman" w:cs="Times New Roman"/>
          <w:i/>
          <w:iCs/>
          <w:sz w:val="20"/>
          <w:szCs w:val="20"/>
        </w:rPr>
        <w:t>f</w:t>
      </w:r>
      <w:r w:rsidRPr="001B7EDF">
        <w:rPr>
          <w:rFonts w:ascii="Times New Roman" w:hAnsi="Times New Roman" w:cs="Times New Roman"/>
          <w:sz w:val="20"/>
          <w:szCs w:val="20"/>
          <w:vertAlign w:val="subscript"/>
        </w:rPr>
        <w:t>s</w:t>
      </w:r>
      <w:r w:rsidRPr="001B7EDF">
        <w:rPr>
          <w:rFonts w:ascii="Times New Roman" w:hAnsi="Times New Roman" w:cs="Times New Roman"/>
          <w:sz w:val="20"/>
          <w:szCs w:val="20"/>
        </w:rPr>
        <w:t>/</w:t>
      </w:r>
      <w:r w:rsidRPr="001B7EDF">
        <w:rPr>
          <w:rFonts w:ascii="Times New Roman" w:hAnsi="Times New Roman" w:cs="Times New Roman"/>
          <w:i/>
          <w:iCs/>
          <w:sz w:val="20"/>
          <w:szCs w:val="20"/>
        </w:rPr>
        <w:t>f</w:t>
      </w:r>
      <w:r w:rsidRPr="001B7EDF">
        <w:rPr>
          <w:rFonts w:ascii="Times New Roman" w:hAnsi="Times New Roman" w:cs="Times New Roman"/>
          <w:sz w:val="20"/>
          <w:szCs w:val="20"/>
          <w:vertAlign w:val="subscript"/>
        </w:rPr>
        <w:t xml:space="preserve">p </w:t>
      </w:r>
      <w:r w:rsidRPr="001B7EDF">
        <w:rPr>
          <w:rFonts w:ascii="Times New Roman" w:hAnsi="Times New Roman" w:cs="Times New Roman"/>
          <w:sz w:val="20"/>
          <w:szCs w:val="20"/>
        </w:rPr>
        <w:t xml:space="preserve">tends to increase with the rise of Re for all insert cases. The maximum </w:t>
      </w:r>
      <w:r w:rsidRPr="001B7EDF">
        <w:rPr>
          <w:rFonts w:ascii="Times New Roman" w:hAnsi="Times New Roman" w:cs="Times New Roman"/>
          <w:i/>
          <w:iCs/>
          <w:sz w:val="20"/>
          <w:szCs w:val="20"/>
        </w:rPr>
        <w:t>f</w:t>
      </w:r>
      <w:r w:rsidRPr="001B7EDF">
        <w:rPr>
          <w:rFonts w:ascii="Times New Roman" w:hAnsi="Times New Roman" w:cs="Times New Roman"/>
          <w:sz w:val="20"/>
          <w:szCs w:val="20"/>
          <w:vertAlign w:val="subscript"/>
        </w:rPr>
        <w:t>s</w:t>
      </w:r>
      <w:r w:rsidRPr="001B7EDF">
        <w:rPr>
          <w:rFonts w:ascii="Times New Roman" w:hAnsi="Times New Roman" w:cs="Times New Roman"/>
          <w:sz w:val="20"/>
          <w:szCs w:val="20"/>
        </w:rPr>
        <w:t>/</w:t>
      </w:r>
      <w:r w:rsidRPr="001B7EDF">
        <w:rPr>
          <w:rFonts w:ascii="Times New Roman" w:hAnsi="Times New Roman" w:cs="Times New Roman"/>
          <w:i/>
          <w:iCs/>
          <w:sz w:val="20"/>
          <w:szCs w:val="20"/>
        </w:rPr>
        <w:t>f</w:t>
      </w:r>
      <w:r w:rsidRPr="001B7EDF">
        <w:rPr>
          <w:rFonts w:ascii="Times New Roman" w:hAnsi="Times New Roman" w:cs="Times New Roman"/>
          <w:sz w:val="20"/>
          <w:szCs w:val="20"/>
          <w:vertAlign w:val="subscript"/>
        </w:rPr>
        <w:t>p</w:t>
      </w:r>
      <w:r w:rsidRPr="001B7EDF">
        <w:rPr>
          <w:rFonts w:ascii="Times New Roman" w:hAnsi="Times New Roman" w:cs="Times New Roman"/>
          <w:sz w:val="20"/>
          <w:szCs w:val="20"/>
        </w:rPr>
        <w:t xml:space="preserve"> of about 53.6 times is seen for the ZW-PT at BR = 0.25 and PR = 1.0. The mean </w:t>
      </w:r>
      <w:r w:rsidRPr="001B7EDF">
        <w:rPr>
          <w:rFonts w:ascii="Times New Roman" w:hAnsi="Times New Roman" w:cs="Times New Roman"/>
          <w:i/>
          <w:iCs/>
          <w:sz w:val="20"/>
          <w:szCs w:val="20"/>
        </w:rPr>
        <w:t>f</w:t>
      </w:r>
      <w:r w:rsidRPr="001B7EDF">
        <w:rPr>
          <w:rFonts w:ascii="Times New Roman" w:hAnsi="Times New Roman" w:cs="Times New Roman"/>
          <w:sz w:val="20"/>
          <w:szCs w:val="20"/>
          <w:vertAlign w:val="subscript"/>
        </w:rPr>
        <w:t>s</w:t>
      </w:r>
      <w:r w:rsidRPr="001B7EDF">
        <w:rPr>
          <w:rFonts w:ascii="Times New Roman" w:hAnsi="Times New Roman" w:cs="Times New Roman"/>
          <w:sz w:val="20"/>
          <w:szCs w:val="20"/>
        </w:rPr>
        <w:t>/</w:t>
      </w:r>
      <w:r w:rsidRPr="001B7EDF">
        <w:rPr>
          <w:rFonts w:ascii="Times New Roman" w:hAnsi="Times New Roman" w:cs="Times New Roman"/>
          <w:i/>
          <w:iCs/>
          <w:sz w:val="20"/>
          <w:szCs w:val="20"/>
        </w:rPr>
        <w:t>f</w:t>
      </w:r>
      <w:r w:rsidRPr="001B7EDF">
        <w:rPr>
          <w:rFonts w:ascii="Times New Roman" w:hAnsi="Times New Roman" w:cs="Times New Roman"/>
          <w:sz w:val="20"/>
          <w:szCs w:val="20"/>
          <w:vertAlign w:val="subscript"/>
        </w:rPr>
        <w:t>p</w:t>
      </w:r>
      <w:r w:rsidRPr="001B7EDF">
        <w:rPr>
          <w:rFonts w:ascii="Times New Roman" w:hAnsi="Times New Roman" w:cs="Times New Roman"/>
          <w:sz w:val="20"/>
          <w:szCs w:val="20"/>
        </w:rPr>
        <w:t xml:space="preserve"> for the ZW-PT at PR = 1.0 is seen to be higher than the one at PR = 1.5 around 18.4</w:t>
      </w:r>
      <w:r w:rsidR="007F7683" w:rsidRPr="001B7EDF">
        <w:rPr>
          <w:rFonts w:ascii="Times New Roman" w:hAnsi="Times New Roman" w:cs="Times New Roman"/>
          <w:sz w:val="20"/>
          <w:szCs w:val="20"/>
        </w:rPr>
        <w:t>-</w:t>
      </w:r>
      <w:r w:rsidRPr="001B7EDF">
        <w:rPr>
          <w:rFonts w:ascii="Times New Roman" w:hAnsi="Times New Roman" w:cs="Times New Roman"/>
          <w:sz w:val="20"/>
          <w:szCs w:val="20"/>
        </w:rPr>
        <w:t>24.3%.</w:t>
      </w:r>
    </w:p>
    <w:p w14:paraId="34305039" w14:textId="77777777" w:rsidR="00246D51" w:rsidRPr="001B7EDF" w:rsidRDefault="00246D51" w:rsidP="00246D51">
      <w:pPr>
        <w:rPr>
          <w:rFonts w:ascii="Times New Roman" w:hAnsi="Times New Roman" w:cs="Times New Roman"/>
          <w:sz w:val="20"/>
          <w:szCs w:val="20"/>
        </w:rPr>
      </w:pPr>
    </w:p>
    <w:tbl>
      <w:tblPr>
        <w:tblW w:w="0" w:type="auto"/>
        <w:tblLook w:val="01E0" w:firstRow="1" w:lastRow="1" w:firstColumn="1" w:lastColumn="1" w:noHBand="0" w:noVBand="0"/>
      </w:tblPr>
      <w:tblGrid>
        <w:gridCol w:w="4626"/>
        <w:gridCol w:w="4673"/>
      </w:tblGrid>
      <w:tr w:rsidR="00246D51" w:rsidRPr="001B7EDF" w14:paraId="296871C5" w14:textId="77777777" w:rsidTr="000E052F">
        <w:tc>
          <w:tcPr>
            <w:tcW w:w="4757" w:type="dxa"/>
          </w:tcPr>
          <w:p w14:paraId="3C8277FE" w14:textId="19D98081" w:rsidR="00246D51" w:rsidRPr="001B7EDF" w:rsidRDefault="00A56B4C" w:rsidP="00CC3B6F">
            <w:pPr>
              <w:tabs>
                <w:tab w:val="right" w:pos="8640"/>
              </w:tabs>
              <w:jc w:val="center"/>
              <w:rPr>
                <w:rFonts w:ascii="Times New Roman" w:hAnsi="Times New Roman" w:cs="Times New Roman"/>
                <w:sz w:val="20"/>
                <w:szCs w:val="20"/>
              </w:rPr>
            </w:pPr>
            <w:r w:rsidRPr="00CC3B6F">
              <w:rPr>
                <w:rFonts w:ascii="Times New Roman" w:hAnsi="Times New Roman" w:cs="Times New Roman"/>
                <w:noProof/>
                <w:sz w:val="20"/>
                <w:szCs w:val="20"/>
              </w:rPr>
              <w:drawing>
                <wp:inline distT="0" distB="0" distL="0" distR="0" wp14:anchorId="2B698041" wp14:editId="3D25D382">
                  <wp:extent cx="2735580" cy="26289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5580" cy="2628900"/>
                          </a:xfrm>
                          <a:prstGeom prst="rect">
                            <a:avLst/>
                          </a:prstGeom>
                          <a:noFill/>
                          <a:ln>
                            <a:noFill/>
                          </a:ln>
                        </pic:spPr>
                      </pic:pic>
                    </a:graphicData>
                  </a:graphic>
                </wp:inline>
              </w:drawing>
            </w:r>
          </w:p>
        </w:tc>
        <w:tc>
          <w:tcPr>
            <w:tcW w:w="4758" w:type="dxa"/>
          </w:tcPr>
          <w:p w14:paraId="74422A94" w14:textId="1E36A6CA" w:rsidR="00246D51" w:rsidRPr="001B7EDF" w:rsidRDefault="00A56B4C" w:rsidP="00CC3B6F">
            <w:pPr>
              <w:tabs>
                <w:tab w:val="right" w:pos="8640"/>
              </w:tabs>
              <w:jc w:val="center"/>
              <w:rPr>
                <w:rFonts w:ascii="Times New Roman" w:hAnsi="Times New Roman" w:cs="Times New Roman"/>
                <w:sz w:val="20"/>
                <w:szCs w:val="20"/>
              </w:rPr>
            </w:pPr>
            <w:r w:rsidRPr="00CC3B6F">
              <w:rPr>
                <w:rFonts w:ascii="Times New Roman" w:hAnsi="Times New Roman" w:cs="Times New Roman"/>
                <w:noProof/>
                <w:sz w:val="20"/>
                <w:szCs w:val="20"/>
              </w:rPr>
              <w:drawing>
                <wp:inline distT="0" distB="0" distL="0" distR="0" wp14:anchorId="096A173B" wp14:editId="77100892">
                  <wp:extent cx="2788920" cy="264414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8920" cy="2644140"/>
                          </a:xfrm>
                          <a:prstGeom prst="rect">
                            <a:avLst/>
                          </a:prstGeom>
                          <a:noFill/>
                          <a:ln>
                            <a:noFill/>
                          </a:ln>
                        </pic:spPr>
                      </pic:pic>
                    </a:graphicData>
                  </a:graphic>
                </wp:inline>
              </w:drawing>
            </w:r>
          </w:p>
        </w:tc>
      </w:tr>
      <w:tr w:rsidR="00246D51" w:rsidRPr="001B7EDF" w14:paraId="63871A33" w14:textId="77777777" w:rsidTr="000E052F">
        <w:tc>
          <w:tcPr>
            <w:tcW w:w="4757" w:type="dxa"/>
          </w:tcPr>
          <w:p w14:paraId="26E14BBD" w14:textId="77777777" w:rsidR="00246D51" w:rsidRPr="001B7EDF" w:rsidRDefault="00246D51" w:rsidP="000E052F">
            <w:pPr>
              <w:tabs>
                <w:tab w:val="right" w:pos="8640"/>
              </w:tabs>
              <w:jc w:val="center"/>
              <w:rPr>
                <w:rFonts w:ascii="Times New Roman" w:hAnsi="Times New Roman" w:cs="Times New Roman"/>
                <w:sz w:val="20"/>
                <w:szCs w:val="20"/>
              </w:rPr>
            </w:pPr>
            <w:r w:rsidRPr="001B7EDF">
              <w:rPr>
                <w:rFonts w:ascii="Times New Roman" w:hAnsi="Times New Roman" w:cs="Times New Roman"/>
                <w:sz w:val="20"/>
                <w:szCs w:val="20"/>
              </w:rPr>
              <w:t xml:space="preserve">(a) </w:t>
            </w:r>
            <w:r w:rsidRPr="001B7EDF">
              <w:rPr>
                <w:rFonts w:ascii="Times New Roman" w:hAnsi="Times New Roman" w:cs="Times New Roman"/>
                <w:i/>
                <w:iCs/>
                <w:sz w:val="20"/>
                <w:szCs w:val="20"/>
              </w:rPr>
              <w:t>f</w:t>
            </w:r>
          </w:p>
        </w:tc>
        <w:tc>
          <w:tcPr>
            <w:tcW w:w="4758" w:type="dxa"/>
          </w:tcPr>
          <w:p w14:paraId="2C235BD7" w14:textId="77777777" w:rsidR="00246D51" w:rsidRPr="001B7EDF" w:rsidRDefault="00246D51" w:rsidP="000E052F">
            <w:pPr>
              <w:tabs>
                <w:tab w:val="right" w:pos="8640"/>
              </w:tabs>
              <w:jc w:val="center"/>
              <w:rPr>
                <w:rFonts w:ascii="Times New Roman" w:hAnsi="Times New Roman" w:cs="Times New Roman"/>
                <w:sz w:val="20"/>
                <w:szCs w:val="20"/>
              </w:rPr>
            </w:pPr>
            <w:r w:rsidRPr="001B7EDF">
              <w:rPr>
                <w:rFonts w:ascii="Times New Roman" w:hAnsi="Times New Roman" w:cs="Times New Roman"/>
                <w:sz w:val="20"/>
                <w:szCs w:val="20"/>
              </w:rPr>
              <w:t xml:space="preserve">(b) </w:t>
            </w:r>
            <w:r w:rsidRPr="001B7EDF">
              <w:rPr>
                <w:rFonts w:ascii="Times New Roman" w:hAnsi="Times New Roman" w:cs="Times New Roman"/>
                <w:i/>
                <w:iCs/>
                <w:sz w:val="20"/>
                <w:szCs w:val="20"/>
              </w:rPr>
              <w:t>f</w:t>
            </w:r>
            <w:r w:rsidRPr="001B7EDF">
              <w:rPr>
                <w:rFonts w:ascii="Times New Roman" w:hAnsi="Times New Roman" w:cs="Times New Roman"/>
                <w:sz w:val="20"/>
                <w:szCs w:val="20"/>
                <w:vertAlign w:val="subscript"/>
              </w:rPr>
              <w:t>s</w:t>
            </w:r>
            <w:r w:rsidRPr="001B7EDF">
              <w:rPr>
                <w:rFonts w:ascii="Times New Roman" w:hAnsi="Times New Roman" w:cs="Times New Roman"/>
                <w:sz w:val="20"/>
                <w:szCs w:val="20"/>
              </w:rPr>
              <w:t>/</w:t>
            </w:r>
            <w:r w:rsidRPr="001B7EDF">
              <w:rPr>
                <w:rFonts w:ascii="Times New Roman" w:hAnsi="Times New Roman" w:cs="Times New Roman"/>
                <w:i/>
                <w:iCs/>
                <w:sz w:val="20"/>
                <w:szCs w:val="20"/>
              </w:rPr>
              <w:t>f</w:t>
            </w:r>
            <w:r w:rsidRPr="001B7EDF">
              <w:rPr>
                <w:rFonts w:ascii="Times New Roman" w:hAnsi="Times New Roman" w:cs="Times New Roman"/>
                <w:sz w:val="20"/>
                <w:szCs w:val="20"/>
                <w:vertAlign w:val="subscript"/>
              </w:rPr>
              <w:t>p</w:t>
            </w:r>
          </w:p>
        </w:tc>
      </w:tr>
    </w:tbl>
    <w:p w14:paraId="51050139" w14:textId="77777777" w:rsidR="00246D51" w:rsidRPr="001B7EDF" w:rsidRDefault="00246D51" w:rsidP="00246D51">
      <w:pPr>
        <w:tabs>
          <w:tab w:val="right" w:pos="8640"/>
        </w:tabs>
        <w:jc w:val="center"/>
        <w:rPr>
          <w:rFonts w:ascii="Times New Roman" w:hAnsi="Times New Roman" w:cs="Times New Roman"/>
          <w:sz w:val="20"/>
          <w:szCs w:val="20"/>
        </w:rPr>
      </w:pPr>
      <w:r w:rsidRPr="001B7EDF">
        <w:rPr>
          <w:rFonts w:ascii="Times New Roman" w:hAnsi="Times New Roman" w:cs="Times New Roman"/>
          <w:b/>
          <w:bCs/>
          <w:sz w:val="20"/>
          <w:szCs w:val="20"/>
          <w:lang w:val="en-GB"/>
        </w:rPr>
        <w:t>Fig. 5.</w:t>
      </w:r>
      <w:r w:rsidRPr="001B7EDF">
        <w:rPr>
          <w:rFonts w:ascii="Times New Roman" w:hAnsi="Times New Roman" w:cs="Times New Roman"/>
          <w:sz w:val="20"/>
          <w:szCs w:val="20"/>
        </w:rPr>
        <w:t xml:space="preserve"> Variation of </w:t>
      </w:r>
      <w:r w:rsidRPr="001B7EDF">
        <w:rPr>
          <w:rFonts w:ascii="Times New Roman" w:hAnsi="Times New Roman" w:cs="Times New Roman"/>
          <w:i/>
          <w:iCs/>
          <w:sz w:val="20"/>
          <w:szCs w:val="20"/>
        </w:rPr>
        <w:t>f</w:t>
      </w:r>
      <w:r w:rsidRPr="001B7EDF">
        <w:rPr>
          <w:rFonts w:ascii="Times New Roman" w:hAnsi="Times New Roman" w:cs="Times New Roman"/>
          <w:sz w:val="20"/>
          <w:szCs w:val="20"/>
        </w:rPr>
        <w:t xml:space="preserve"> and </w:t>
      </w:r>
      <w:r w:rsidRPr="001B7EDF">
        <w:rPr>
          <w:rFonts w:ascii="Times New Roman" w:hAnsi="Times New Roman" w:cs="Times New Roman"/>
          <w:i/>
          <w:iCs/>
          <w:sz w:val="20"/>
          <w:szCs w:val="20"/>
        </w:rPr>
        <w:t>f</w:t>
      </w:r>
      <w:r w:rsidRPr="001B7EDF">
        <w:rPr>
          <w:rFonts w:ascii="Times New Roman" w:hAnsi="Times New Roman" w:cs="Times New Roman"/>
          <w:sz w:val="20"/>
          <w:szCs w:val="20"/>
          <w:vertAlign w:val="subscript"/>
        </w:rPr>
        <w:t>s</w:t>
      </w:r>
      <w:r w:rsidRPr="001B7EDF">
        <w:rPr>
          <w:rFonts w:ascii="Times New Roman" w:hAnsi="Times New Roman" w:cs="Times New Roman"/>
          <w:sz w:val="20"/>
          <w:szCs w:val="20"/>
        </w:rPr>
        <w:t>/</w:t>
      </w:r>
      <w:r w:rsidRPr="001B7EDF">
        <w:rPr>
          <w:rFonts w:ascii="Times New Roman" w:hAnsi="Times New Roman" w:cs="Times New Roman"/>
          <w:i/>
          <w:iCs/>
          <w:sz w:val="20"/>
          <w:szCs w:val="20"/>
        </w:rPr>
        <w:t>f</w:t>
      </w:r>
      <w:r w:rsidRPr="001B7EDF">
        <w:rPr>
          <w:rFonts w:ascii="Times New Roman" w:hAnsi="Times New Roman" w:cs="Times New Roman"/>
          <w:sz w:val="20"/>
          <w:szCs w:val="20"/>
          <w:vertAlign w:val="subscript"/>
        </w:rPr>
        <w:t>p</w:t>
      </w:r>
      <w:r w:rsidRPr="001B7EDF">
        <w:rPr>
          <w:rFonts w:ascii="Times New Roman" w:hAnsi="Times New Roman" w:cs="Times New Roman"/>
          <w:sz w:val="20"/>
          <w:szCs w:val="20"/>
        </w:rPr>
        <w:t xml:space="preserve"> with Re for ZW-PT insert.</w:t>
      </w:r>
    </w:p>
    <w:p w14:paraId="480CDAB9" w14:textId="77777777" w:rsidR="00246D51" w:rsidRPr="001B7EDF" w:rsidRDefault="00246D51" w:rsidP="00246D51">
      <w:pPr>
        <w:tabs>
          <w:tab w:val="right" w:pos="8640"/>
        </w:tabs>
        <w:jc w:val="center"/>
        <w:rPr>
          <w:rFonts w:ascii="Times New Roman" w:hAnsi="Times New Roman" w:cs="Times New Roman"/>
          <w:sz w:val="20"/>
          <w:szCs w:val="20"/>
        </w:rPr>
      </w:pPr>
    </w:p>
    <w:p w14:paraId="302FBE14" w14:textId="70883909" w:rsidR="00246D51" w:rsidRPr="001B7EDF" w:rsidRDefault="00A56B4C" w:rsidP="00246D51">
      <w:pPr>
        <w:tabs>
          <w:tab w:val="right" w:pos="8640"/>
        </w:tabs>
        <w:jc w:val="center"/>
        <w:rPr>
          <w:rFonts w:ascii="Times New Roman" w:hAnsi="Times New Roman" w:cs="Times New Roman"/>
          <w:color w:val="3366FF"/>
          <w:sz w:val="20"/>
          <w:szCs w:val="20"/>
        </w:rPr>
      </w:pPr>
      <w:r w:rsidRPr="00CC3B6F">
        <w:rPr>
          <w:rFonts w:ascii="Times New Roman" w:hAnsi="Times New Roman" w:cs="Times New Roman"/>
          <w:noProof/>
          <w:color w:val="3366FF"/>
          <w:sz w:val="20"/>
          <w:szCs w:val="20"/>
        </w:rPr>
        <w:drawing>
          <wp:inline distT="0" distB="0" distL="0" distR="0" wp14:anchorId="4609EF33" wp14:editId="1FED8B91">
            <wp:extent cx="3230880" cy="31242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0880" cy="3124200"/>
                    </a:xfrm>
                    <a:prstGeom prst="rect">
                      <a:avLst/>
                    </a:prstGeom>
                    <a:noFill/>
                    <a:ln>
                      <a:noFill/>
                    </a:ln>
                  </pic:spPr>
                </pic:pic>
              </a:graphicData>
            </a:graphic>
          </wp:inline>
        </w:drawing>
      </w:r>
    </w:p>
    <w:p w14:paraId="329BDB0F" w14:textId="77777777" w:rsidR="00246D51" w:rsidRPr="001B7EDF" w:rsidRDefault="00246D51" w:rsidP="00246D51">
      <w:pPr>
        <w:tabs>
          <w:tab w:val="right" w:pos="8640"/>
        </w:tabs>
        <w:jc w:val="center"/>
        <w:rPr>
          <w:rFonts w:ascii="Times New Roman" w:hAnsi="Times New Roman" w:cs="Times New Roman"/>
          <w:color w:val="3366FF"/>
          <w:sz w:val="20"/>
          <w:szCs w:val="20"/>
        </w:rPr>
      </w:pPr>
      <w:r w:rsidRPr="001B7EDF">
        <w:rPr>
          <w:rFonts w:ascii="Times New Roman" w:hAnsi="Times New Roman" w:cs="Times New Roman"/>
          <w:b/>
          <w:bCs/>
          <w:sz w:val="20"/>
          <w:szCs w:val="20"/>
          <w:lang w:val="en-GB"/>
        </w:rPr>
        <w:t>Fig. 6.</w:t>
      </w:r>
      <w:r w:rsidRPr="001B7EDF">
        <w:rPr>
          <w:rFonts w:ascii="Times New Roman" w:hAnsi="Times New Roman" w:cs="Times New Roman"/>
          <w:sz w:val="20"/>
          <w:szCs w:val="20"/>
        </w:rPr>
        <w:t xml:space="preserve"> Variation of </w:t>
      </w:r>
      <w:r w:rsidRPr="001B7EDF">
        <w:rPr>
          <w:rFonts w:ascii="Times New Roman" w:hAnsi="Times New Roman" w:cs="Times New Roman"/>
          <w:i/>
          <w:iCs/>
          <w:sz w:val="20"/>
          <w:szCs w:val="20"/>
        </w:rPr>
        <w:t>TEF</w:t>
      </w:r>
      <w:r w:rsidRPr="001B7EDF">
        <w:rPr>
          <w:rFonts w:ascii="Times New Roman" w:hAnsi="Times New Roman" w:cs="Times New Roman"/>
          <w:sz w:val="20"/>
          <w:szCs w:val="20"/>
        </w:rPr>
        <w:t xml:space="preserve"> with Re.</w:t>
      </w:r>
    </w:p>
    <w:p w14:paraId="202FA777" w14:textId="77777777" w:rsidR="00246D51" w:rsidRDefault="00246D51" w:rsidP="00246D51">
      <w:pPr>
        <w:tabs>
          <w:tab w:val="right" w:pos="8640"/>
        </w:tabs>
        <w:jc w:val="center"/>
        <w:rPr>
          <w:rFonts w:ascii="Times New Roman" w:hAnsi="Times New Roman" w:cs="Times New Roman"/>
          <w:sz w:val="20"/>
          <w:szCs w:val="20"/>
        </w:rPr>
      </w:pPr>
    </w:p>
    <w:p w14:paraId="5F3851FA" w14:textId="77777777" w:rsidR="009523E8" w:rsidRPr="001B7EDF" w:rsidRDefault="009523E8" w:rsidP="00246D51">
      <w:pPr>
        <w:tabs>
          <w:tab w:val="right" w:pos="8640"/>
        </w:tabs>
        <w:jc w:val="center"/>
        <w:rPr>
          <w:rFonts w:ascii="Times New Roman" w:hAnsi="Times New Roman" w:cs="Times New Roman"/>
          <w:sz w:val="20"/>
          <w:szCs w:val="20"/>
        </w:rPr>
      </w:pPr>
    </w:p>
    <w:p w14:paraId="0EADC42E" w14:textId="77777777" w:rsidR="00246D51" w:rsidRPr="001B7EDF" w:rsidRDefault="00246D51" w:rsidP="00842291">
      <w:pPr>
        <w:spacing w:after="120"/>
        <w:rPr>
          <w:rFonts w:ascii="Times New Roman" w:hAnsi="Times New Roman" w:cs="Times New Roman"/>
          <w:i/>
          <w:iCs/>
          <w:sz w:val="20"/>
          <w:szCs w:val="20"/>
        </w:rPr>
      </w:pPr>
      <w:r w:rsidRPr="001B7EDF">
        <w:rPr>
          <w:rFonts w:ascii="Times New Roman" w:hAnsi="Times New Roman" w:cs="Times New Roman"/>
          <w:i/>
          <w:iCs/>
          <w:sz w:val="20"/>
          <w:szCs w:val="20"/>
        </w:rPr>
        <w:lastRenderedPageBreak/>
        <w:t>4.4 Effect of ZW-PT on thermal performance</w:t>
      </w:r>
    </w:p>
    <w:p w14:paraId="3B4BE2D1" w14:textId="77777777" w:rsidR="00246D51" w:rsidRPr="001B7EDF" w:rsidRDefault="00246D51" w:rsidP="00246D51">
      <w:pPr>
        <w:rPr>
          <w:rFonts w:ascii="Times New Roman" w:hAnsi="Times New Roman" w:cs="Times New Roman"/>
          <w:sz w:val="20"/>
          <w:szCs w:val="20"/>
        </w:rPr>
      </w:pPr>
      <w:r w:rsidRPr="001B7EDF">
        <w:rPr>
          <w:rFonts w:ascii="Times New Roman" w:hAnsi="Times New Roman" w:cs="Times New Roman"/>
          <w:sz w:val="20"/>
          <w:szCs w:val="20"/>
        </w:rPr>
        <w:t>The variation of the thermal enhancement factor (</w:t>
      </w:r>
      <w:r w:rsidRPr="001B7EDF">
        <w:rPr>
          <w:rFonts w:ascii="Times New Roman" w:hAnsi="Times New Roman" w:cs="Times New Roman"/>
          <w:i/>
          <w:iCs/>
          <w:sz w:val="20"/>
          <w:szCs w:val="20"/>
        </w:rPr>
        <w:t>TEF</w:t>
      </w:r>
      <w:r w:rsidRPr="001B7EDF">
        <w:rPr>
          <w:rFonts w:ascii="Times New Roman" w:hAnsi="Times New Roman" w:cs="Times New Roman"/>
          <w:sz w:val="20"/>
          <w:szCs w:val="20"/>
        </w:rPr>
        <w:t xml:space="preserve">) with Re values for all inserts is shown in Fig. 6. </w:t>
      </w:r>
      <w:r w:rsidR="007F7683" w:rsidRPr="001B7EDF">
        <w:rPr>
          <w:rFonts w:ascii="Times New Roman" w:hAnsi="Times New Roman" w:cs="Times New Roman"/>
          <w:sz w:val="20"/>
          <w:szCs w:val="20"/>
        </w:rPr>
        <w:t xml:space="preserve"> </w:t>
      </w:r>
      <w:r w:rsidRPr="001B7EDF">
        <w:rPr>
          <w:rFonts w:ascii="Times New Roman" w:hAnsi="Times New Roman" w:cs="Times New Roman"/>
          <w:sz w:val="20"/>
          <w:szCs w:val="20"/>
        </w:rPr>
        <w:t xml:space="preserve">The </w:t>
      </w:r>
      <w:r w:rsidRPr="001B7EDF">
        <w:rPr>
          <w:rFonts w:ascii="Times New Roman" w:hAnsi="Times New Roman" w:cs="Times New Roman"/>
          <w:i/>
          <w:iCs/>
          <w:sz w:val="20"/>
          <w:szCs w:val="20"/>
        </w:rPr>
        <w:t>TEF</w:t>
      </w:r>
      <w:r w:rsidRPr="001B7EDF">
        <w:rPr>
          <w:rFonts w:ascii="Times New Roman" w:hAnsi="Times New Roman" w:cs="Times New Roman"/>
          <w:sz w:val="20"/>
          <w:szCs w:val="20"/>
        </w:rPr>
        <w:t xml:space="preserve"> is achieved by simultaneously evaluating the Nu and </w:t>
      </w:r>
      <w:r w:rsidRPr="001B7EDF">
        <w:rPr>
          <w:rFonts w:ascii="Times New Roman" w:hAnsi="Times New Roman" w:cs="Times New Roman"/>
          <w:i/>
          <w:iCs/>
          <w:sz w:val="20"/>
          <w:szCs w:val="20"/>
        </w:rPr>
        <w:t>f</w:t>
      </w:r>
      <w:r w:rsidRPr="001B7EDF">
        <w:rPr>
          <w:rFonts w:ascii="Times New Roman" w:hAnsi="Times New Roman" w:cs="Times New Roman"/>
          <w:sz w:val="20"/>
          <w:szCs w:val="20"/>
        </w:rPr>
        <w:t xml:space="preserve"> in the enhanced tube and plain tube under constant pumping/blowing power conditions taken into account by using Eq. (10). In the figure, the </w:t>
      </w:r>
      <w:r w:rsidRPr="001B7EDF">
        <w:rPr>
          <w:rFonts w:ascii="Times New Roman" w:hAnsi="Times New Roman" w:cs="Times New Roman"/>
          <w:i/>
          <w:iCs/>
          <w:sz w:val="20"/>
          <w:szCs w:val="20"/>
        </w:rPr>
        <w:t>TEF</w:t>
      </w:r>
      <w:r w:rsidRPr="001B7EDF">
        <w:rPr>
          <w:rFonts w:ascii="Times New Roman" w:hAnsi="Times New Roman" w:cs="Times New Roman"/>
          <w:sz w:val="20"/>
          <w:szCs w:val="20"/>
        </w:rPr>
        <w:t xml:space="preserve"> shows the downtrend with the increase of Re for all inserts. The maximum </w:t>
      </w:r>
      <w:r w:rsidRPr="001B7EDF">
        <w:rPr>
          <w:rFonts w:ascii="Times New Roman" w:hAnsi="Times New Roman" w:cs="Times New Roman"/>
          <w:i/>
          <w:iCs/>
          <w:sz w:val="20"/>
          <w:szCs w:val="20"/>
        </w:rPr>
        <w:t>TEF</w:t>
      </w:r>
      <w:r w:rsidRPr="001B7EDF">
        <w:rPr>
          <w:rFonts w:ascii="Times New Roman" w:hAnsi="Times New Roman" w:cs="Times New Roman"/>
          <w:sz w:val="20"/>
          <w:szCs w:val="20"/>
        </w:rPr>
        <w:t xml:space="preserve"> is between 1.32</w:t>
      </w:r>
      <w:r w:rsidR="007F7683" w:rsidRPr="001B7EDF">
        <w:rPr>
          <w:rFonts w:ascii="Times New Roman" w:hAnsi="Times New Roman" w:cs="Times New Roman"/>
          <w:sz w:val="20"/>
          <w:szCs w:val="20"/>
        </w:rPr>
        <w:t>-</w:t>
      </w:r>
      <w:r w:rsidRPr="001B7EDF">
        <w:rPr>
          <w:rFonts w:ascii="Times New Roman" w:hAnsi="Times New Roman" w:cs="Times New Roman"/>
          <w:sz w:val="20"/>
          <w:szCs w:val="20"/>
        </w:rPr>
        <w:t>1.6 for BR</w:t>
      </w:r>
      <w:r w:rsidR="007F7683" w:rsidRPr="001B7EDF">
        <w:rPr>
          <w:rFonts w:ascii="Times New Roman" w:hAnsi="Times New Roman" w:cs="Times New Roman"/>
          <w:sz w:val="20"/>
          <w:szCs w:val="20"/>
        </w:rPr>
        <w:t xml:space="preserve"> </w:t>
      </w:r>
      <w:r w:rsidRPr="001B7EDF">
        <w:rPr>
          <w:rFonts w:ascii="Times New Roman" w:hAnsi="Times New Roman" w:cs="Times New Roman"/>
          <w:sz w:val="20"/>
          <w:szCs w:val="20"/>
        </w:rPr>
        <w:t>=</w:t>
      </w:r>
      <w:r w:rsidR="007F7683" w:rsidRPr="001B7EDF">
        <w:rPr>
          <w:rFonts w:ascii="Times New Roman" w:hAnsi="Times New Roman" w:cs="Times New Roman"/>
          <w:sz w:val="20"/>
          <w:szCs w:val="20"/>
        </w:rPr>
        <w:t xml:space="preserve"> </w:t>
      </w:r>
      <w:r w:rsidRPr="001B7EDF">
        <w:rPr>
          <w:rFonts w:ascii="Times New Roman" w:hAnsi="Times New Roman" w:cs="Times New Roman"/>
          <w:sz w:val="20"/>
          <w:szCs w:val="20"/>
        </w:rPr>
        <w:t>0.15 and PR</w:t>
      </w:r>
      <w:r w:rsidR="007F7683" w:rsidRPr="001B7EDF">
        <w:rPr>
          <w:rFonts w:ascii="Times New Roman" w:hAnsi="Times New Roman" w:cs="Times New Roman"/>
          <w:sz w:val="20"/>
          <w:szCs w:val="20"/>
        </w:rPr>
        <w:t xml:space="preserve"> </w:t>
      </w:r>
      <w:r w:rsidRPr="001B7EDF">
        <w:rPr>
          <w:rFonts w:ascii="Times New Roman" w:hAnsi="Times New Roman" w:cs="Times New Roman"/>
          <w:sz w:val="20"/>
          <w:szCs w:val="20"/>
        </w:rPr>
        <w:t>=</w:t>
      </w:r>
      <w:r w:rsidR="007F7683" w:rsidRPr="001B7EDF">
        <w:rPr>
          <w:rFonts w:ascii="Times New Roman" w:hAnsi="Times New Roman" w:cs="Times New Roman"/>
          <w:sz w:val="20"/>
          <w:szCs w:val="20"/>
        </w:rPr>
        <w:t xml:space="preserve"> </w:t>
      </w:r>
      <w:r w:rsidRPr="001B7EDF">
        <w:rPr>
          <w:rFonts w:ascii="Times New Roman" w:hAnsi="Times New Roman" w:cs="Times New Roman"/>
          <w:sz w:val="20"/>
          <w:szCs w:val="20"/>
        </w:rPr>
        <w:t>1.0 while the minimum one is between 1.2</w:t>
      </w:r>
      <w:r w:rsidR="007F7683" w:rsidRPr="001B7EDF">
        <w:rPr>
          <w:rFonts w:ascii="Times New Roman" w:hAnsi="Times New Roman" w:cs="Times New Roman"/>
          <w:sz w:val="20"/>
          <w:szCs w:val="20"/>
        </w:rPr>
        <w:t>-</w:t>
      </w:r>
      <w:r w:rsidRPr="001B7EDF">
        <w:rPr>
          <w:rFonts w:ascii="Times New Roman" w:hAnsi="Times New Roman" w:cs="Times New Roman"/>
          <w:sz w:val="20"/>
          <w:szCs w:val="20"/>
        </w:rPr>
        <w:t>1.49 for BR</w:t>
      </w:r>
      <w:r w:rsidR="007F7683" w:rsidRPr="001B7EDF">
        <w:rPr>
          <w:rFonts w:ascii="Times New Roman" w:hAnsi="Times New Roman" w:cs="Times New Roman"/>
          <w:sz w:val="20"/>
          <w:szCs w:val="20"/>
        </w:rPr>
        <w:t xml:space="preserve"> </w:t>
      </w:r>
      <w:r w:rsidRPr="001B7EDF">
        <w:rPr>
          <w:rFonts w:ascii="Times New Roman" w:hAnsi="Times New Roman" w:cs="Times New Roman"/>
          <w:sz w:val="20"/>
          <w:szCs w:val="20"/>
        </w:rPr>
        <w:t>=</w:t>
      </w:r>
      <w:r w:rsidR="007F7683" w:rsidRPr="001B7EDF">
        <w:rPr>
          <w:rFonts w:ascii="Times New Roman" w:hAnsi="Times New Roman" w:cs="Times New Roman"/>
          <w:sz w:val="20"/>
          <w:szCs w:val="20"/>
        </w:rPr>
        <w:t xml:space="preserve"> </w:t>
      </w:r>
      <w:r w:rsidRPr="001B7EDF">
        <w:rPr>
          <w:rFonts w:ascii="Times New Roman" w:hAnsi="Times New Roman" w:cs="Times New Roman"/>
          <w:sz w:val="20"/>
          <w:szCs w:val="20"/>
        </w:rPr>
        <w:t>0.1 and PR</w:t>
      </w:r>
      <w:r w:rsidR="007F7683" w:rsidRPr="001B7EDF">
        <w:rPr>
          <w:rFonts w:ascii="Times New Roman" w:hAnsi="Times New Roman" w:cs="Times New Roman"/>
          <w:sz w:val="20"/>
          <w:szCs w:val="20"/>
        </w:rPr>
        <w:t xml:space="preserve"> </w:t>
      </w:r>
      <w:r w:rsidRPr="001B7EDF">
        <w:rPr>
          <w:rFonts w:ascii="Times New Roman" w:hAnsi="Times New Roman" w:cs="Times New Roman"/>
          <w:sz w:val="20"/>
          <w:szCs w:val="20"/>
        </w:rPr>
        <w:t xml:space="preserve">= 1.5, depending on Re values. The highest </w:t>
      </w:r>
      <w:r w:rsidRPr="001B7EDF">
        <w:rPr>
          <w:rFonts w:ascii="Times New Roman" w:hAnsi="Times New Roman" w:cs="Times New Roman"/>
          <w:i/>
          <w:iCs/>
          <w:sz w:val="20"/>
          <w:szCs w:val="20"/>
        </w:rPr>
        <w:t>TEF</w:t>
      </w:r>
      <w:r w:rsidRPr="001B7EDF">
        <w:rPr>
          <w:rFonts w:ascii="Times New Roman" w:hAnsi="Times New Roman" w:cs="Times New Roman"/>
          <w:sz w:val="20"/>
          <w:szCs w:val="20"/>
        </w:rPr>
        <w:t xml:space="preserve"> of 1.59 is found for the ZW-PT at BR = 0.15 and PR = 1.0 at the lowest Re.</w:t>
      </w:r>
    </w:p>
    <w:p w14:paraId="6949380D" w14:textId="77777777" w:rsidR="00246D51" w:rsidRPr="001B7EDF" w:rsidRDefault="00B3550B" w:rsidP="00246D51">
      <w:pPr>
        <w:spacing w:before="360" w:after="120"/>
        <w:jc w:val="thaiDistribute"/>
        <w:rPr>
          <w:rFonts w:ascii="Times New Roman" w:hAnsi="Times New Roman" w:cs="Times New Roman"/>
          <w:b/>
          <w:bCs/>
          <w:smallCaps/>
          <w:sz w:val="20"/>
          <w:szCs w:val="20"/>
        </w:rPr>
      </w:pPr>
      <w:r w:rsidRPr="001B7EDF">
        <w:rPr>
          <w:rFonts w:ascii="Times New Roman" w:hAnsi="Times New Roman" w:cs="Times New Roman"/>
          <w:b/>
          <w:bCs/>
          <w:smallCaps/>
          <w:sz w:val="20"/>
          <w:szCs w:val="20"/>
        </w:rPr>
        <w:t>5. C</w:t>
      </w:r>
      <w:r w:rsidRPr="001B7EDF">
        <w:rPr>
          <w:rFonts w:ascii="Times New Roman" w:hAnsi="Times New Roman" w:cs="Times New Roman"/>
          <w:b/>
          <w:bCs/>
          <w:sz w:val="20"/>
          <w:szCs w:val="20"/>
        </w:rPr>
        <w:t>onclusion</w:t>
      </w:r>
    </w:p>
    <w:p w14:paraId="38F8398B" w14:textId="77777777" w:rsidR="00246D51" w:rsidRPr="001B7EDF" w:rsidRDefault="00246D51" w:rsidP="00246D51">
      <w:pPr>
        <w:jc w:val="thaiDistribute"/>
        <w:rPr>
          <w:rFonts w:ascii="Times New Roman" w:hAnsi="Times New Roman" w:cs="Times New Roman"/>
          <w:sz w:val="20"/>
          <w:szCs w:val="20"/>
        </w:rPr>
      </w:pPr>
      <w:r w:rsidRPr="001B7EDF">
        <w:rPr>
          <w:rFonts w:ascii="Times New Roman" w:hAnsi="Times New Roman" w:cs="Times New Roman"/>
          <w:sz w:val="20"/>
          <w:szCs w:val="20"/>
          <w:lang w:val="en-GB"/>
        </w:rPr>
        <w:t>The thermal performance in a round tube inserted with 45° ZW-PT at two PR and four BR values has been investigated experimentally for the turbulent regime, Re = 4200</w:t>
      </w:r>
      <w:r w:rsidR="007F7683" w:rsidRPr="001B7EDF">
        <w:rPr>
          <w:rFonts w:ascii="Times New Roman" w:hAnsi="Times New Roman" w:cs="Times New Roman"/>
          <w:sz w:val="20"/>
          <w:szCs w:val="20"/>
          <w:lang w:val="en-GB"/>
        </w:rPr>
        <w:t>-</w:t>
      </w:r>
      <w:r w:rsidRPr="001B7EDF">
        <w:rPr>
          <w:rFonts w:ascii="Times New Roman" w:hAnsi="Times New Roman" w:cs="Times New Roman"/>
          <w:sz w:val="20"/>
          <w:szCs w:val="20"/>
          <w:lang w:val="en-GB"/>
        </w:rPr>
        <w:t xml:space="preserve">26,000 under a uniform wall heat-flux condition. The Nu increases whereas f decreases with the increase in </w:t>
      </w:r>
      <w:r w:rsidRPr="001B7EDF">
        <w:rPr>
          <w:rFonts w:ascii="Times New Roman" w:hAnsi="Times New Roman" w:cs="Times New Roman"/>
          <w:i/>
          <w:iCs/>
          <w:sz w:val="20"/>
          <w:szCs w:val="20"/>
          <w:lang w:val="en-GB"/>
        </w:rPr>
        <w:t>Re</w:t>
      </w:r>
      <w:r w:rsidRPr="001B7EDF">
        <w:rPr>
          <w:rFonts w:ascii="Times New Roman" w:hAnsi="Times New Roman" w:cs="Times New Roman"/>
          <w:sz w:val="20"/>
          <w:szCs w:val="20"/>
          <w:lang w:val="en-GB"/>
        </w:rPr>
        <w:t>. The use of the 45° ZW-PT leads to considerable heat transfer enhancement over</w:t>
      </w:r>
      <w:r w:rsidR="007F7683" w:rsidRPr="001B7EDF">
        <w:rPr>
          <w:rFonts w:ascii="Times New Roman" w:hAnsi="Times New Roman" w:cs="Times New Roman"/>
          <w:sz w:val="20"/>
          <w:szCs w:val="20"/>
          <w:lang w:val="en-GB"/>
        </w:rPr>
        <w:t xml:space="preserve"> the plain tube at about 324-</w:t>
      </w:r>
      <w:r w:rsidRPr="001B7EDF">
        <w:rPr>
          <w:rFonts w:ascii="Times New Roman" w:hAnsi="Times New Roman" w:cs="Times New Roman"/>
          <w:sz w:val="20"/>
          <w:szCs w:val="20"/>
          <w:lang w:val="en-GB"/>
        </w:rPr>
        <w:t>497% depending on the Re, PR and BR values. The f of the ZW-PT is found to be 15</w:t>
      </w:r>
      <w:r w:rsidR="007F7683" w:rsidRPr="001B7EDF">
        <w:rPr>
          <w:rFonts w:ascii="Times New Roman" w:hAnsi="Times New Roman" w:cs="Times New Roman"/>
          <w:sz w:val="20"/>
          <w:szCs w:val="20"/>
          <w:lang w:val="en-GB"/>
        </w:rPr>
        <w:t>-</w:t>
      </w:r>
      <w:r w:rsidRPr="001B7EDF">
        <w:rPr>
          <w:rFonts w:ascii="Times New Roman" w:hAnsi="Times New Roman" w:cs="Times New Roman"/>
          <w:sz w:val="20"/>
          <w:szCs w:val="20"/>
          <w:lang w:val="en-GB"/>
        </w:rPr>
        <w:t xml:space="preserve">46 times above that of the plain tube. The maximum </w:t>
      </w:r>
      <w:r w:rsidRPr="001B7EDF">
        <w:rPr>
          <w:rFonts w:ascii="Times New Roman" w:hAnsi="Times New Roman" w:cs="Times New Roman"/>
          <w:i/>
          <w:iCs/>
          <w:sz w:val="20"/>
          <w:szCs w:val="20"/>
          <w:lang w:val="en-GB"/>
        </w:rPr>
        <w:t>TEF</w:t>
      </w:r>
      <w:r w:rsidRPr="001B7EDF">
        <w:rPr>
          <w:rFonts w:ascii="Times New Roman" w:hAnsi="Times New Roman" w:cs="Times New Roman"/>
          <w:sz w:val="20"/>
          <w:szCs w:val="20"/>
          <w:lang w:val="en-GB"/>
        </w:rPr>
        <w:t xml:space="preserve"> of around 1.6 is found for the ZW-PT with BR = 0.15, PR</w:t>
      </w:r>
      <w:r w:rsidR="007F7683" w:rsidRPr="001B7EDF">
        <w:rPr>
          <w:rFonts w:ascii="Times New Roman" w:hAnsi="Times New Roman" w:cs="Times New Roman"/>
          <w:sz w:val="20"/>
          <w:szCs w:val="20"/>
          <w:lang w:val="en-GB"/>
        </w:rPr>
        <w:t xml:space="preserve"> </w:t>
      </w:r>
      <w:r w:rsidRPr="001B7EDF">
        <w:rPr>
          <w:rFonts w:ascii="Times New Roman" w:hAnsi="Times New Roman" w:cs="Times New Roman"/>
          <w:sz w:val="20"/>
          <w:szCs w:val="20"/>
          <w:lang w:val="en-GB"/>
        </w:rPr>
        <w:t>=</w:t>
      </w:r>
      <w:r w:rsidR="007F7683" w:rsidRPr="001B7EDF">
        <w:rPr>
          <w:rFonts w:ascii="Times New Roman" w:hAnsi="Times New Roman" w:cs="Times New Roman"/>
          <w:sz w:val="20"/>
          <w:szCs w:val="20"/>
          <w:lang w:val="en-GB"/>
        </w:rPr>
        <w:t xml:space="preserve"> </w:t>
      </w:r>
      <w:r w:rsidRPr="001B7EDF">
        <w:rPr>
          <w:rFonts w:ascii="Times New Roman" w:hAnsi="Times New Roman" w:cs="Times New Roman"/>
          <w:sz w:val="20"/>
          <w:szCs w:val="20"/>
          <w:lang w:val="en-GB"/>
        </w:rPr>
        <w:t>1.0 at the lowest Re.</w:t>
      </w:r>
    </w:p>
    <w:p w14:paraId="25C455C6" w14:textId="77777777" w:rsidR="00246D51" w:rsidRPr="001B7EDF" w:rsidRDefault="00246D51" w:rsidP="00246D51">
      <w:pPr>
        <w:spacing w:before="360" w:after="120"/>
        <w:jc w:val="thaiDistribute"/>
        <w:rPr>
          <w:rFonts w:ascii="Times New Roman" w:hAnsi="Times New Roman" w:cs="Times New Roman"/>
          <w:b/>
          <w:bCs/>
          <w:smallCaps/>
          <w:sz w:val="20"/>
          <w:szCs w:val="20"/>
        </w:rPr>
      </w:pPr>
      <w:r w:rsidRPr="001B7EDF">
        <w:rPr>
          <w:rFonts w:ascii="Times New Roman" w:hAnsi="Times New Roman" w:cs="Times New Roman"/>
          <w:b/>
          <w:bCs/>
          <w:smallCaps/>
          <w:sz w:val="20"/>
          <w:szCs w:val="20"/>
        </w:rPr>
        <w:t>N</w:t>
      </w:r>
      <w:r w:rsidRPr="001B7EDF">
        <w:rPr>
          <w:rFonts w:ascii="Times New Roman" w:hAnsi="Times New Roman" w:cs="Times New Roman"/>
          <w:b/>
          <w:bCs/>
          <w:sz w:val="20"/>
          <w:szCs w:val="20"/>
        </w:rPr>
        <w:t>omenclature</w:t>
      </w:r>
    </w:p>
    <w:p w14:paraId="781B6352"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A</w:t>
      </w:r>
      <w:r w:rsidRPr="001B7EDF">
        <w:rPr>
          <w:rFonts w:ascii="Times New Roman" w:hAnsi="Times New Roman" w:cs="Times New Roman"/>
          <w:sz w:val="20"/>
          <w:szCs w:val="20"/>
          <w:lang w:bidi="ar-SA"/>
        </w:rPr>
        <w:tab/>
        <w:t>heat transfer surface area, m</w:t>
      </w:r>
      <w:r w:rsidRPr="001B7EDF">
        <w:rPr>
          <w:rFonts w:ascii="Times New Roman" w:hAnsi="Times New Roman" w:cs="Times New Roman"/>
          <w:sz w:val="20"/>
          <w:szCs w:val="20"/>
          <w:vertAlign w:val="superscript"/>
          <w:lang w:bidi="ar-SA"/>
        </w:rPr>
        <w:t>2</w:t>
      </w:r>
    </w:p>
    <w:p w14:paraId="4DBE2B30"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b</w:t>
      </w:r>
      <w:r w:rsidRPr="001B7EDF">
        <w:rPr>
          <w:rFonts w:ascii="Times New Roman" w:hAnsi="Times New Roman" w:cs="Times New Roman"/>
          <w:sz w:val="20"/>
          <w:szCs w:val="20"/>
          <w:lang w:bidi="ar-SA"/>
        </w:rPr>
        <w:tab/>
        <w:t>winglet height, m</w:t>
      </w:r>
    </w:p>
    <w:p w14:paraId="138BA795"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sz w:val="20"/>
          <w:szCs w:val="20"/>
          <w:lang w:bidi="ar-SA"/>
        </w:rPr>
        <w:t>BR</w:t>
      </w:r>
      <w:r w:rsidRPr="001B7EDF">
        <w:rPr>
          <w:rFonts w:ascii="Times New Roman" w:hAnsi="Times New Roman" w:cs="Times New Roman"/>
          <w:sz w:val="20"/>
          <w:szCs w:val="20"/>
          <w:lang w:bidi="ar-SA"/>
        </w:rPr>
        <w:tab/>
        <w:t>winglet blockage ratio (</w:t>
      </w:r>
      <w:r w:rsidRPr="001B7EDF">
        <w:rPr>
          <w:rFonts w:ascii="Times New Roman" w:hAnsi="Times New Roman" w:cs="Times New Roman"/>
          <w:i/>
          <w:iCs/>
          <w:sz w:val="20"/>
          <w:szCs w:val="20"/>
          <w:lang w:bidi="ar-SA"/>
        </w:rPr>
        <w:t>b/D</w:t>
      </w:r>
      <w:r w:rsidRPr="001B7EDF">
        <w:rPr>
          <w:rFonts w:ascii="Times New Roman" w:hAnsi="Times New Roman" w:cs="Times New Roman"/>
          <w:sz w:val="20"/>
          <w:szCs w:val="20"/>
          <w:lang w:bidi="ar-SA"/>
        </w:rPr>
        <w:t>)</w:t>
      </w:r>
    </w:p>
    <w:p w14:paraId="6FA8BC1E"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C</w:t>
      </w:r>
      <w:r w:rsidRPr="001B7EDF">
        <w:rPr>
          <w:rFonts w:ascii="Times New Roman" w:hAnsi="Times New Roman" w:cs="Times New Roman"/>
          <w:sz w:val="20"/>
          <w:szCs w:val="20"/>
          <w:vertAlign w:val="subscript"/>
          <w:lang w:bidi="ar-SA"/>
        </w:rPr>
        <w:t>p,a</w:t>
      </w:r>
      <w:r w:rsidRPr="001B7EDF">
        <w:rPr>
          <w:rFonts w:ascii="Times New Roman" w:hAnsi="Times New Roman" w:cs="Times New Roman"/>
          <w:sz w:val="20"/>
          <w:szCs w:val="20"/>
          <w:lang w:bidi="ar-SA"/>
        </w:rPr>
        <w:tab/>
        <w:t>specific heat of fluid, J/kg</w:t>
      </w:r>
      <w:r w:rsidR="00F83BF2" w:rsidRPr="001B7EDF">
        <w:rPr>
          <w:rFonts w:ascii="Times New Roman" w:hAnsi="Times New Roman" w:cs="Times New Roman"/>
          <w:sz w:val="20"/>
          <w:szCs w:val="20"/>
          <w:lang w:bidi="ar-SA"/>
        </w:rPr>
        <w:t>-</w:t>
      </w:r>
      <w:r w:rsidRPr="001B7EDF">
        <w:rPr>
          <w:rFonts w:ascii="Times New Roman" w:hAnsi="Times New Roman" w:cs="Times New Roman"/>
          <w:sz w:val="20"/>
          <w:szCs w:val="20"/>
          <w:lang w:bidi="ar-SA"/>
        </w:rPr>
        <w:t xml:space="preserve">K </w:t>
      </w:r>
    </w:p>
    <w:p w14:paraId="3745C58F"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D</w:t>
      </w:r>
      <w:r w:rsidRPr="001B7EDF">
        <w:rPr>
          <w:rFonts w:ascii="Times New Roman" w:hAnsi="Times New Roman" w:cs="Times New Roman"/>
          <w:sz w:val="20"/>
          <w:szCs w:val="20"/>
          <w:lang w:bidi="ar-SA"/>
        </w:rPr>
        <w:tab/>
        <w:t>inner diameter of test tube, m</w:t>
      </w:r>
    </w:p>
    <w:p w14:paraId="0AB8BFC4" w14:textId="77777777" w:rsidR="00246D51" w:rsidRPr="001B7EDF" w:rsidRDefault="00B56AAA"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rPr>
        <w:t>D</w:t>
      </w:r>
      <w:r w:rsidRPr="001B7EDF">
        <w:rPr>
          <w:rFonts w:ascii="Times New Roman" w:hAnsi="Times New Roman" w:cs="Times New Roman"/>
          <w:sz w:val="20"/>
          <w:szCs w:val="20"/>
          <w:vertAlign w:val="subscript"/>
        </w:rPr>
        <w:t>o</w:t>
      </w:r>
      <w:r w:rsidR="00246D51" w:rsidRPr="001B7EDF">
        <w:rPr>
          <w:rFonts w:ascii="Times New Roman" w:hAnsi="Times New Roman" w:cs="Times New Roman"/>
          <w:sz w:val="20"/>
          <w:szCs w:val="20"/>
          <w:lang w:bidi="ar-SA"/>
        </w:rPr>
        <w:tab/>
      </w:r>
      <w:r w:rsidRPr="001B7EDF">
        <w:rPr>
          <w:rFonts w:ascii="Times New Roman" w:hAnsi="Times New Roman" w:cs="Times New Roman"/>
          <w:sz w:val="20"/>
          <w:szCs w:val="20"/>
          <w:lang w:bidi="ar-SA"/>
        </w:rPr>
        <w:t>outer</w:t>
      </w:r>
      <w:r w:rsidR="00246D51" w:rsidRPr="001B7EDF">
        <w:rPr>
          <w:rFonts w:ascii="Times New Roman" w:hAnsi="Times New Roman" w:cs="Times New Roman"/>
          <w:sz w:val="20"/>
          <w:szCs w:val="20"/>
          <w:lang w:bidi="ar-SA"/>
        </w:rPr>
        <w:t xml:space="preserve"> diameter of test tube, m</w:t>
      </w:r>
    </w:p>
    <w:p w14:paraId="6CA17A3F"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d</w:t>
      </w:r>
      <w:r w:rsidRPr="001B7EDF">
        <w:rPr>
          <w:rFonts w:ascii="Times New Roman" w:hAnsi="Times New Roman" w:cs="Times New Roman"/>
          <w:sz w:val="20"/>
          <w:szCs w:val="20"/>
          <w:lang w:bidi="ar-SA"/>
        </w:rPr>
        <w:tab/>
        <w:t>hole diameter of perforated tape, m</w:t>
      </w:r>
    </w:p>
    <w:p w14:paraId="09DBBDFF"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e</w:t>
      </w:r>
      <w:r w:rsidRPr="001B7EDF">
        <w:rPr>
          <w:rFonts w:ascii="Times New Roman" w:hAnsi="Times New Roman" w:cs="Times New Roman"/>
          <w:sz w:val="20"/>
          <w:szCs w:val="20"/>
          <w:lang w:bidi="ar-SA"/>
        </w:rPr>
        <w:tab/>
        <w:t>thickness of tape, m</w:t>
      </w:r>
    </w:p>
    <w:p w14:paraId="4E14A3E5"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f</w:t>
      </w:r>
      <w:r w:rsidRPr="001B7EDF">
        <w:rPr>
          <w:rFonts w:ascii="Times New Roman" w:hAnsi="Times New Roman" w:cs="Times New Roman"/>
          <w:sz w:val="20"/>
          <w:szCs w:val="20"/>
          <w:lang w:bidi="ar-SA"/>
        </w:rPr>
        <w:tab/>
        <w:t>friction factor</w:t>
      </w:r>
    </w:p>
    <w:p w14:paraId="08E0743E"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h</w:t>
      </w:r>
      <w:r w:rsidRPr="001B7EDF">
        <w:rPr>
          <w:rFonts w:ascii="Times New Roman" w:hAnsi="Times New Roman" w:cs="Times New Roman"/>
          <w:sz w:val="20"/>
          <w:szCs w:val="20"/>
          <w:lang w:bidi="ar-SA"/>
        </w:rPr>
        <w:tab/>
        <w:t>convective heat transfer coefficient, W/m</w:t>
      </w:r>
      <w:r w:rsidRPr="001B7EDF">
        <w:rPr>
          <w:rFonts w:ascii="Times New Roman" w:hAnsi="Times New Roman" w:cs="Times New Roman"/>
          <w:sz w:val="20"/>
          <w:szCs w:val="20"/>
          <w:vertAlign w:val="superscript"/>
          <w:lang w:bidi="ar-SA"/>
        </w:rPr>
        <w:t>2</w:t>
      </w:r>
      <w:r w:rsidR="00B56AAA" w:rsidRPr="001B7EDF">
        <w:rPr>
          <w:rFonts w:ascii="Times New Roman" w:hAnsi="Times New Roman" w:cs="Times New Roman"/>
          <w:sz w:val="20"/>
          <w:szCs w:val="20"/>
          <w:lang w:bidi="ar-SA"/>
        </w:rPr>
        <w:t>-</w:t>
      </w:r>
      <w:r w:rsidRPr="001B7EDF">
        <w:rPr>
          <w:rFonts w:ascii="Times New Roman" w:hAnsi="Times New Roman" w:cs="Times New Roman"/>
          <w:sz w:val="20"/>
          <w:szCs w:val="20"/>
          <w:lang w:bidi="ar-SA"/>
        </w:rPr>
        <w:t>K</w:t>
      </w:r>
    </w:p>
    <w:p w14:paraId="25D81F27"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k</w:t>
      </w:r>
      <w:r w:rsidRPr="001B7EDF">
        <w:rPr>
          <w:rFonts w:ascii="Times New Roman" w:hAnsi="Times New Roman" w:cs="Times New Roman"/>
          <w:sz w:val="20"/>
          <w:szCs w:val="20"/>
          <w:lang w:bidi="ar-SA"/>
        </w:rPr>
        <w:tab/>
        <w:t>thermal conductivity of fluid, W/m</w:t>
      </w:r>
      <w:r w:rsidR="00B56AAA" w:rsidRPr="001B7EDF">
        <w:rPr>
          <w:rFonts w:ascii="Times New Roman" w:hAnsi="Times New Roman" w:cs="Times New Roman"/>
          <w:sz w:val="20"/>
          <w:szCs w:val="20"/>
          <w:lang w:bidi="ar-SA"/>
        </w:rPr>
        <w:t>-</w:t>
      </w:r>
      <w:r w:rsidRPr="001B7EDF">
        <w:rPr>
          <w:rFonts w:ascii="Times New Roman" w:hAnsi="Times New Roman" w:cs="Times New Roman"/>
          <w:sz w:val="20"/>
          <w:szCs w:val="20"/>
          <w:lang w:bidi="ar-SA"/>
        </w:rPr>
        <w:t>K</w:t>
      </w:r>
    </w:p>
    <w:p w14:paraId="6F2FF095"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L</w:t>
      </w:r>
      <w:r w:rsidRPr="001B7EDF">
        <w:rPr>
          <w:rFonts w:ascii="Times New Roman" w:hAnsi="Times New Roman" w:cs="Times New Roman"/>
          <w:sz w:val="20"/>
          <w:szCs w:val="20"/>
          <w:lang w:bidi="ar-SA"/>
        </w:rPr>
        <w:tab/>
        <w:t>length of test section, m</w:t>
      </w:r>
    </w:p>
    <w:p w14:paraId="1D2D8708"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l</w:t>
      </w:r>
      <w:r w:rsidRPr="001B7EDF">
        <w:rPr>
          <w:rFonts w:ascii="Times New Roman" w:hAnsi="Times New Roman" w:cs="Times New Roman"/>
          <w:sz w:val="20"/>
          <w:szCs w:val="20"/>
          <w:lang w:bidi="ar-SA"/>
        </w:rPr>
        <w:tab/>
        <w:t>winglet length, m</w:t>
      </w:r>
    </w:p>
    <w:p w14:paraId="76A1FDF8"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color w:val="3366FF"/>
          <w:position w:val="-6"/>
          <w:sz w:val="20"/>
          <w:szCs w:val="20"/>
        </w:rPr>
        <w:object w:dxaOrig="220" w:dyaOrig="240" w14:anchorId="062A5D49">
          <v:shape id="_x0000_i1048" type="#_x0000_t75" style="width:11.4pt;height:13.8pt" o:ole="">
            <v:imagedata r:id="rId42" o:title=""/>
          </v:shape>
          <o:OLEObject Type="Embed" ProgID="Equation.3" ShapeID="_x0000_i1048" DrawAspect="Content" ObjectID="_1836058409" r:id="rId43"/>
        </w:object>
      </w:r>
      <w:r w:rsidRPr="001B7EDF">
        <w:rPr>
          <w:rFonts w:ascii="Times New Roman" w:hAnsi="Times New Roman" w:cs="Times New Roman"/>
          <w:sz w:val="20"/>
          <w:szCs w:val="20"/>
          <w:lang w:bidi="ar-SA"/>
        </w:rPr>
        <w:tab/>
        <w:t>mass flow rate, kg/s</w:t>
      </w:r>
    </w:p>
    <w:p w14:paraId="3F98F88C"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sz w:val="20"/>
          <w:szCs w:val="20"/>
          <w:lang w:bidi="ar-SA"/>
        </w:rPr>
        <w:t>Nu</w:t>
      </w:r>
      <w:r w:rsidRPr="001B7EDF">
        <w:rPr>
          <w:rFonts w:ascii="Times New Roman" w:hAnsi="Times New Roman" w:cs="Times New Roman"/>
          <w:sz w:val="20"/>
          <w:szCs w:val="20"/>
          <w:lang w:bidi="ar-SA"/>
        </w:rPr>
        <w:tab/>
        <w:t>Nusselt number</w:t>
      </w:r>
    </w:p>
    <w:p w14:paraId="6A83EA99"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P</w:t>
      </w:r>
      <w:r w:rsidRPr="001B7EDF">
        <w:rPr>
          <w:rFonts w:ascii="Times New Roman" w:hAnsi="Times New Roman" w:cs="Times New Roman"/>
          <w:sz w:val="20"/>
          <w:szCs w:val="20"/>
          <w:lang w:bidi="ar-SA"/>
        </w:rPr>
        <w:tab/>
        <w:t>axial pitch spacing of winglet, m</w:t>
      </w:r>
    </w:p>
    <w:p w14:paraId="61CBE452"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sz w:val="20"/>
          <w:szCs w:val="20"/>
          <w:lang w:bidi="ar-SA"/>
        </w:rPr>
        <w:t>PR</w:t>
      </w:r>
      <w:r w:rsidRPr="001B7EDF">
        <w:rPr>
          <w:rFonts w:ascii="Times New Roman" w:hAnsi="Times New Roman" w:cs="Times New Roman"/>
          <w:sz w:val="20"/>
          <w:szCs w:val="20"/>
          <w:lang w:bidi="ar-SA"/>
        </w:rPr>
        <w:tab/>
        <w:t>pitch ratio (P/D)</w:t>
      </w:r>
    </w:p>
    <w:p w14:paraId="6602F77A"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sz w:val="20"/>
          <w:szCs w:val="20"/>
          <w:lang w:bidi="ar-SA"/>
        </w:rPr>
        <w:sym w:font="Symbol" w:char="F044"/>
      </w:r>
      <w:r w:rsidRPr="001B7EDF">
        <w:rPr>
          <w:rFonts w:ascii="Times New Roman" w:hAnsi="Times New Roman" w:cs="Times New Roman"/>
          <w:i/>
          <w:iCs/>
          <w:sz w:val="20"/>
          <w:szCs w:val="20"/>
          <w:lang w:bidi="ar-SA"/>
        </w:rPr>
        <w:t>P</w:t>
      </w:r>
      <w:r w:rsidRPr="001B7EDF">
        <w:rPr>
          <w:rFonts w:ascii="Times New Roman" w:hAnsi="Times New Roman" w:cs="Times New Roman"/>
          <w:sz w:val="20"/>
          <w:szCs w:val="20"/>
          <w:lang w:bidi="ar-SA"/>
        </w:rPr>
        <w:tab/>
        <w:t xml:space="preserve">pressure drop, Pa </w:t>
      </w:r>
    </w:p>
    <w:p w14:paraId="1ADCED6C"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sz w:val="20"/>
          <w:szCs w:val="20"/>
          <w:lang w:bidi="ar-SA"/>
        </w:rPr>
        <w:t>Pr</w:t>
      </w:r>
      <w:r w:rsidRPr="001B7EDF">
        <w:rPr>
          <w:rFonts w:ascii="Times New Roman" w:hAnsi="Times New Roman" w:cs="Times New Roman"/>
          <w:sz w:val="20"/>
          <w:szCs w:val="20"/>
          <w:lang w:bidi="ar-SA"/>
        </w:rPr>
        <w:tab/>
        <w:t xml:space="preserve">Prandtl number </w:t>
      </w:r>
    </w:p>
    <w:p w14:paraId="288D0381"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Q</w:t>
      </w:r>
      <w:r w:rsidRPr="001B7EDF">
        <w:rPr>
          <w:rFonts w:ascii="Times New Roman" w:hAnsi="Times New Roman" w:cs="Times New Roman"/>
          <w:sz w:val="20"/>
          <w:szCs w:val="20"/>
          <w:lang w:bidi="ar-SA"/>
        </w:rPr>
        <w:tab/>
        <w:t>heat transfer rate, W</w:t>
      </w:r>
    </w:p>
    <w:p w14:paraId="44CC3957"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sz w:val="20"/>
          <w:szCs w:val="20"/>
          <w:lang w:bidi="ar-SA"/>
        </w:rPr>
        <w:t>Re</w:t>
      </w:r>
      <w:r w:rsidRPr="001B7EDF">
        <w:rPr>
          <w:rFonts w:ascii="Times New Roman" w:hAnsi="Times New Roman" w:cs="Times New Roman"/>
          <w:sz w:val="20"/>
          <w:szCs w:val="20"/>
          <w:lang w:bidi="ar-SA"/>
        </w:rPr>
        <w:tab/>
        <w:t>Reynolds number</w:t>
      </w:r>
    </w:p>
    <w:p w14:paraId="69C09166"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color w:val="3366FF"/>
          <w:position w:val="-4"/>
          <w:sz w:val="20"/>
          <w:szCs w:val="20"/>
        </w:rPr>
        <w:object w:dxaOrig="200" w:dyaOrig="260" w14:anchorId="22496042">
          <v:shape id="_x0000_i1049" type="#_x0000_t75" style="width:10.2pt;height:13.8pt" o:ole="">
            <v:imagedata r:id="rId44" o:title=""/>
          </v:shape>
          <o:OLEObject Type="Embed" ProgID="Equation.3" ShapeID="_x0000_i1049" DrawAspect="Content" ObjectID="_1836058410" r:id="rId45"/>
        </w:object>
      </w:r>
      <w:r w:rsidRPr="001B7EDF">
        <w:rPr>
          <w:rFonts w:ascii="Times New Roman" w:hAnsi="Times New Roman" w:cs="Times New Roman"/>
          <w:sz w:val="20"/>
          <w:szCs w:val="20"/>
          <w:lang w:bidi="ar-SA"/>
        </w:rPr>
        <w:tab/>
        <w:t>mean temperature, K</w:t>
      </w:r>
    </w:p>
    <w:p w14:paraId="1B96EB3F"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T</w:t>
      </w:r>
      <w:r w:rsidRPr="001B7EDF">
        <w:rPr>
          <w:rFonts w:ascii="Times New Roman" w:hAnsi="Times New Roman" w:cs="Times New Roman"/>
          <w:sz w:val="20"/>
          <w:szCs w:val="20"/>
          <w:lang w:bidi="ar-SA"/>
        </w:rPr>
        <w:tab/>
        <w:t>temperature, K</w:t>
      </w:r>
    </w:p>
    <w:p w14:paraId="07CB86AA"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TEF</w:t>
      </w:r>
      <w:r w:rsidRPr="001B7EDF">
        <w:rPr>
          <w:rFonts w:ascii="Times New Roman" w:hAnsi="Times New Roman" w:cs="Times New Roman"/>
          <w:sz w:val="20"/>
          <w:szCs w:val="20"/>
          <w:lang w:bidi="ar-SA"/>
        </w:rPr>
        <w:tab/>
        <w:t>thermal enhancement factor</w:t>
      </w:r>
    </w:p>
    <w:p w14:paraId="25F9D2C5"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t</w:t>
      </w:r>
      <w:r w:rsidRPr="001B7EDF">
        <w:rPr>
          <w:rFonts w:ascii="Times New Roman" w:hAnsi="Times New Roman" w:cs="Times New Roman"/>
          <w:sz w:val="20"/>
          <w:szCs w:val="20"/>
          <w:lang w:bidi="ar-SA"/>
        </w:rPr>
        <w:tab/>
        <w:t>thickness of winglet, m</w:t>
      </w:r>
    </w:p>
    <w:p w14:paraId="7C178D14"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U</w:t>
      </w:r>
      <w:r w:rsidRPr="001B7EDF">
        <w:rPr>
          <w:rFonts w:ascii="Times New Roman" w:hAnsi="Times New Roman" w:cs="Times New Roman"/>
          <w:sz w:val="20"/>
          <w:szCs w:val="20"/>
          <w:lang w:bidi="ar-SA"/>
        </w:rPr>
        <w:tab/>
        <w:t>mean air velocity, m/s</w:t>
      </w:r>
    </w:p>
    <w:p w14:paraId="2E8C3D57"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W</w:t>
      </w:r>
      <w:r w:rsidRPr="001B7EDF">
        <w:rPr>
          <w:rFonts w:ascii="Times New Roman" w:hAnsi="Times New Roman" w:cs="Times New Roman"/>
          <w:sz w:val="20"/>
          <w:szCs w:val="20"/>
          <w:lang w:bidi="ar-SA"/>
        </w:rPr>
        <w:tab/>
        <w:t>tape width, m</w:t>
      </w:r>
    </w:p>
    <w:p w14:paraId="5519FCDC"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sz w:val="20"/>
          <w:szCs w:val="20"/>
          <w:lang w:bidi="ar-SA"/>
        </w:rPr>
        <w:t>ZW-PT</w:t>
      </w:r>
      <w:r w:rsidRPr="001B7EDF">
        <w:rPr>
          <w:rFonts w:ascii="Times New Roman" w:hAnsi="Times New Roman" w:cs="Times New Roman"/>
          <w:sz w:val="20"/>
          <w:szCs w:val="20"/>
          <w:lang w:bidi="ar-SA"/>
        </w:rPr>
        <w:tab/>
        <w:t>zigzag-winglet perforated-tape</w:t>
      </w:r>
    </w:p>
    <w:p w14:paraId="61065DFC"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sym w:font="Symbol" w:char="F061"/>
      </w:r>
      <w:r w:rsidRPr="001B7EDF">
        <w:rPr>
          <w:rFonts w:ascii="Times New Roman" w:hAnsi="Times New Roman" w:cs="Times New Roman"/>
          <w:sz w:val="20"/>
          <w:szCs w:val="20"/>
          <w:lang w:bidi="ar-SA"/>
        </w:rPr>
        <w:tab/>
        <w:t>attack angle of winglet, degree</w:t>
      </w:r>
    </w:p>
    <w:p w14:paraId="4C507320"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ρ</w:t>
      </w:r>
      <w:r w:rsidRPr="001B7EDF">
        <w:rPr>
          <w:rFonts w:ascii="Times New Roman" w:hAnsi="Times New Roman" w:cs="Times New Roman"/>
          <w:sz w:val="20"/>
          <w:szCs w:val="20"/>
          <w:lang w:bidi="ar-SA"/>
        </w:rPr>
        <w:tab/>
        <w:t>fluid density, kg/m</w:t>
      </w:r>
      <w:r w:rsidRPr="001B7EDF">
        <w:rPr>
          <w:rFonts w:ascii="Times New Roman" w:hAnsi="Times New Roman" w:cs="Times New Roman"/>
          <w:sz w:val="20"/>
          <w:szCs w:val="20"/>
          <w:vertAlign w:val="superscript"/>
          <w:lang w:bidi="ar-SA"/>
        </w:rPr>
        <w:t>3</w:t>
      </w:r>
    </w:p>
    <w:p w14:paraId="455D5FA7"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i/>
          <w:iCs/>
          <w:sz w:val="20"/>
          <w:szCs w:val="20"/>
          <w:lang w:bidi="ar-SA"/>
        </w:rPr>
        <w:t>ν</w:t>
      </w:r>
      <w:r w:rsidRPr="001B7EDF">
        <w:rPr>
          <w:rFonts w:ascii="Times New Roman" w:hAnsi="Times New Roman" w:cs="Times New Roman"/>
          <w:sz w:val="20"/>
          <w:szCs w:val="20"/>
          <w:lang w:bidi="ar-SA"/>
        </w:rPr>
        <w:tab/>
        <w:t>kinematic viscosity, m</w:t>
      </w:r>
      <w:r w:rsidRPr="001B7EDF">
        <w:rPr>
          <w:rFonts w:ascii="Times New Roman" w:hAnsi="Times New Roman" w:cs="Times New Roman"/>
          <w:sz w:val="20"/>
          <w:szCs w:val="20"/>
          <w:vertAlign w:val="superscript"/>
          <w:lang w:bidi="ar-SA"/>
        </w:rPr>
        <w:t>2</w:t>
      </w:r>
      <w:r w:rsidRPr="001B7EDF">
        <w:rPr>
          <w:rFonts w:ascii="Times New Roman" w:hAnsi="Times New Roman" w:cs="Times New Roman"/>
          <w:sz w:val="20"/>
          <w:szCs w:val="20"/>
          <w:lang w:bidi="ar-SA"/>
        </w:rPr>
        <w:t>/s</w:t>
      </w:r>
    </w:p>
    <w:p w14:paraId="2A2B5905" w14:textId="77777777" w:rsidR="00246D51" w:rsidRPr="001B7EDF" w:rsidRDefault="00246D51" w:rsidP="00246D51">
      <w:pPr>
        <w:jc w:val="thaiDistribute"/>
        <w:rPr>
          <w:rFonts w:ascii="Times New Roman" w:hAnsi="Times New Roman" w:cs="Times New Roman"/>
          <w:i/>
          <w:iCs/>
          <w:sz w:val="20"/>
          <w:szCs w:val="20"/>
          <w:lang w:bidi="ar-SA"/>
        </w:rPr>
      </w:pPr>
      <w:r w:rsidRPr="001B7EDF">
        <w:rPr>
          <w:rFonts w:ascii="Times New Roman" w:hAnsi="Times New Roman" w:cs="Times New Roman"/>
          <w:i/>
          <w:iCs/>
          <w:sz w:val="20"/>
          <w:szCs w:val="20"/>
          <w:lang w:bidi="ar-SA"/>
        </w:rPr>
        <w:t>Subscripts</w:t>
      </w:r>
    </w:p>
    <w:p w14:paraId="5C02D601"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sz w:val="20"/>
          <w:szCs w:val="20"/>
          <w:lang w:bidi="ar-SA"/>
        </w:rPr>
        <w:t>a</w:t>
      </w:r>
      <w:r w:rsidRPr="001B7EDF">
        <w:rPr>
          <w:rFonts w:ascii="Times New Roman" w:hAnsi="Times New Roman" w:cs="Times New Roman"/>
          <w:sz w:val="20"/>
          <w:szCs w:val="20"/>
          <w:lang w:bidi="ar-SA"/>
        </w:rPr>
        <w:tab/>
        <w:t>air</w:t>
      </w:r>
    </w:p>
    <w:p w14:paraId="73D8BF40"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sz w:val="20"/>
          <w:szCs w:val="20"/>
          <w:lang w:bidi="ar-SA"/>
        </w:rPr>
        <w:t>conv</w:t>
      </w:r>
      <w:r w:rsidRPr="001B7EDF">
        <w:rPr>
          <w:rFonts w:ascii="Times New Roman" w:hAnsi="Times New Roman" w:cs="Times New Roman"/>
          <w:sz w:val="20"/>
          <w:szCs w:val="20"/>
          <w:lang w:bidi="ar-SA"/>
        </w:rPr>
        <w:tab/>
        <w:t>convection</w:t>
      </w:r>
    </w:p>
    <w:p w14:paraId="5D2DE0C0"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sz w:val="20"/>
          <w:szCs w:val="20"/>
          <w:lang w:bidi="ar-SA"/>
        </w:rPr>
        <w:t>i</w:t>
      </w:r>
      <w:r w:rsidRPr="001B7EDF">
        <w:rPr>
          <w:rFonts w:ascii="Times New Roman" w:hAnsi="Times New Roman" w:cs="Times New Roman"/>
          <w:sz w:val="20"/>
          <w:szCs w:val="20"/>
          <w:lang w:bidi="ar-SA"/>
        </w:rPr>
        <w:tab/>
        <w:t>inlet</w:t>
      </w:r>
    </w:p>
    <w:p w14:paraId="4414122C"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sz w:val="20"/>
          <w:szCs w:val="20"/>
          <w:lang w:bidi="ar-SA"/>
        </w:rPr>
        <w:lastRenderedPageBreak/>
        <w:t>o</w:t>
      </w:r>
      <w:r w:rsidRPr="001B7EDF">
        <w:rPr>
          <w:rFonts w:ascii="Times New Roman" w:hAnsi="Times New Roman" w:cs="Times New Roman"/>
          <w:sz w:val="20"/>
          <w:szCs w:val="20"/>
          <w:lang w:bidi="ar-SA"/>
        </w:rPr>
        <w:tab/>
        <w:t>outlet</w:t>
      </w:r>
    </w:p>
    <w:p w14:paraId="5109F574"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sz w:val="20"/>
          <w:szCs w:val="20"/>
          <w:lang w:bidi="ar-SA"/>
        </w:rPr>
        <w:t>p</w:t>
      </w:r>
      <w:r w:rsidRPr="001B7EDF">
        <w:rPr>
          <w:rFonts w:ascii="Times New Roman" w:hAnsi="Times New Roman" w:cs="Times New Roman"/>
          <w:sz w:val="20"/>
          <w:szCs w:val="20"/>
          <w:lang w:bidi="ar-SA"/>
        </w:rPr>
        <w:tab/>
        <w:t>plain tube</w:t>
      </w:r>
    </w:p>
    <w:p w14:paraId="061A4A52"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sz w:val="20"/>
          <w:szCs w:val="20"/>
          <w:lang w:bidi="ar-SA"/>
        </w:rPr>
        <w:t>pp</w:t>
      </w:r>
      <w:r w:rsidRPr="001B7EDF">
        <w:rPr>
          <w:rFonts w:ascii="Times New Roman" w:hAnsi="Times New Roman" w:cs="Times New Roman"/>
          <w:sz w:val="20"/>
          <w:szCs w:val="20"/>
          <w:lang w:bidi="ar-SA"/>
        </w:rPr>
        <w:tab/>
        <w:t>pumping power</w:t>
      </w:r>
    </w:p>
    <w:p w14:paraId="39A1E3D6"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sz w:val="20"/>
          <w:szCs w:val="20"/>
          <w:lang w:bidi="ar-SA"/>
        </w:rPr>
        <w:t>s</w:t>
      </w:r>
      <w:r w:rsidRPr="001B7EDF">
        <w:rPr>
          <w:rFonts w:ascii="Times New Roman" w:hAnsi="Times New Roman" w:cs="Times New Roman"/>
          <w:sz w:val="20"/>
          <w:szCs w:val="20"/>
          <w:lang w:bidi="ar-SA"/>
        </w:rPr>
        <w:tab/>
        <w:t>inserted tube</w:t>
      </w:r>
    </w:p>
    <w:p w14:paraId="12AE5D7D" w14:textId="77777777" w:rsidR="00246D51" w:rsidRPr="001B7EDF" w:rsidRDefault="00246D51" w:rsidP="00246D51">
      <w:pPr>
        <w:jc w:val="thaiDistribute"/>
        <w:rPr>
          <w:rFonts w:ascii="Times New Roman" w:hAnsi="Times New Roman" w:cs="Times New Roman"/>
          <w:sz w:val="20"/>
          <w:szCs w:val="20"/>
          <w:lang w:bidi="ar-SA"/>
        </w:rPr>
      </w:pPr>
      <w:r w:rsidRPr="001B7EDF">
        <w:rPr>
          <w:rFonts w:ascii="Times New Roman" w:hAnsi="Times New Roman" w:cs="Times New Roman"/>
          <w:sz w:val="20"/>
          <w:szCs w:val="20"/>
          <w:lang w:bidi="ar-SA"/>
        </w:rPr>
        <w:t>w</w:t>
      </w:r>
      <w:r w:rsidRPr="001B7EDF">
        <w:rPr>
          <w:rFonts w:ascii="Times New Roman" w:hAnsi="Times New Roman" w:cs="Times New Roman"/>
          <w:sz w:val="20"/>
          <w:szCs w:val="20"/>
          <w:lang w:bidi="ar-SA"/>
        </w:rPr>
        <w:tab/>
        <w:t>wall</w:t>
      </w:r>
    </w:p>
    <w:p w14:paraId="46454898" w14:textId="77777777" w:rsidR="00246D51" w:rsidRPr="001B7EDF" w:rsidRDefault="00246D51" w:rsidP="00246D51">
      <w:pPr>
        <w:pStyle w:val="Text"/>
        <w:spacing w:before="360" w:after="120" w:line="240" w:lineRule="auto"/>
        <w:ind w:firstLine="0"/>
      </w:pPr>
      <w:r w:rsidRPr="001B7EDF">
        <w:rPr>
          <w:b/>
          <w:bCs/>
          <w:smallCaps/>
          <w:lang w:bidi="th-TH"/>
        </w:rPr>
        <w:t>R</w:t>
      </w:r>
      <w:r w:rsidRPr="001B7EDF">
        <w:rPr>
          <w:b/>
          <w:bCs/>
          <w:lang w:bidi="th-TH"/>
        </w:rPr>
        <w:t>eferences</w:t>
      </w:r>
    </w:p>
    <w:p w14:paraId="6AFED44B" w14:textId="77777777" w:rsidR="001B7EDF" w:rsidRPr="001B7EDF" w:rsidRDefault="001B7EDF" w:rsidP="001B7EDF">
      <w:pPr>
        <w:autoSpaceDE w:val="0"/>
        <w:autoSpaceDN w:val="0"/>
        <w:adjustRightInd w:val="0"/>
        <w:rPr>
          <w:rFonts w:ascii="Times New Roman" w:hAnsi="Times New Roman" w:cs="Times New Roman"/>
          <w:sz w:val="20"/>
          <w:szCs w:val="20"/>
        </w:rPr>
      </w:pPr>
      <w:r w:rsidRPr="001B7EDF">
        <w:rPr>
          <w:rFonts w:ascii="Times New Roman" w:hAnsi="Times New Roman" w:cs="Times New Roman"/>
          <w:sz w:val="20"/>
          <w:szCs w:val="20"/>
        </w:rPr>
        <w:t>The References part should follow the Vancouver style, and only in English. The relevant works must be cited and listed as references at the end of the manuscript, in order of citation. They should be chronologically referred in the text by Arabic numerals enclosed in square brackets, </w:t>
      </w:r>
      <w:r w:rsidRPr="001B7EDF">
        <w:rPr>
          <w:rFonts w:ascii="Times New Roman" w:hAnsi="Times New Roman" w:cs="Times New Roman"/>
          <w:i/>
          <w:iCs/>
          <w:sz w:val="20"/>
          <w:szCs w:val="20"/>
        </w:rPr>
        <w:t>e.g.</w:t>
      </w:r>
      <w:r w:rsidRPr="001B7EDF">
        <w:rPr>
          <w:rFonts w:ascii="Times New Roman" w:hAnsi="Times New Roman" w:cs="Times New Roman"/>
          <w:sz w:val="20"/>
          <w:szCs w:val="20"/>
        </w:rPr>
        <w:t> [1], [1, 2], [1-3]. The reference list should be set in the same type face as the body of the text. Some example of the references to journals, proceedings, technical reports, books and web-based articles are illustrated as follows: </w:t>
      </w:r>
    </w:p>
    <w:p w14:paraId="4D2342B9" w14:textId="77777777" w:rsidR="001B7EDF" w:rsidRP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r w:rsidRPr="001B7EDF">
        <w:rPr>
          <w:rFonts w:ascii="Times New Roman" w:hAnsi="Times New Roman" w:cs="Times New Roman"/>
          <w:sz w:val="20"/>
          <w:szCs w:val="20"/>
        </w:rPr>
        <w:t> </w:t>
      </w:r>
    </w:p>
    <w:p w14:paraId="5CC38840" w14:textId="77777777" w:rsidR="001B7EDF" w:rsidRP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r w:rsidRPr="001B7EDF">
        <w:rPr>
          <w:rFonts w:ascii="Times New Roman" w:hAnsi="Times New Roman" w:cs="Times New Roman"/>
          <w:i/>
          <w:iCs/>
          <w:sz w:val="20"/>
          <w:szCs w:val="20"/>
        </w:rPr>
        <w:t>Article in Journals</w:t>
      </w:r>
    </w:p>
    <w:p w14:paraId="544EDF4F" w14:textId="77777777" w:rsid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p>
    <w:p w14:paraId="70D9AE4A" w14:textId="77777777" w:rsidR="001B7EDF" w:rsidRP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r w:rsidRPr="001B7EDF">
        <w:rPr>
          <w:rFonts w:ascii="Times New Roman" w:hAnsi="Times New Roman" w:cs="Times New Roman"/>
          <w:sz w:val="20"/>
          <w:szCs w:val="20"/>
        </w:rPr>
        <w:t>Authors. Title of article. Title of Journal. Year;Vol.(No.):Page.</w:t>
      </w:r>
    </w:p>
    <w:p w14:paraId="6A004FDB" w14:textId="77777777" w:rsidR="001B7EDF" w:rsidRPr="001B7EDF" w:rsidRDefault="001B7EDF" w:rsidP="001B7EDF">
      <w:pPr>
        <w:tabs>
          <w:tab w:val="left" w:pos="567"/>
        </w:tabs>
        <w:autoSpaceDE w:val="0"/>
        <w:autoSpaceDN w:val="0"/>
        <w:adjustRightInd w:val="0"/>
        <w:ind w:left="567" w:hanging="567"/>
        <w:rPr>
          <w:rFonts w:ascii="Times New Roman" w:hAnsi="Times New Roman" w:cs="Times New Roman"/>
          <w:sz w:val="20"/>
          <w:szCs w:val="20"/>
        </w:rPr>
      </w:pPr>
      <w:r w:rsidRPr="001B7EDF">
        <w:rPr>
          <w:rFonts w:ascii="Times New Roman" w:hAnsi="Times New Roman" w:cs="Times New Roman"/>
          <w:sz w:val="20"/>
          <w:szCs w:val="20"/>
        </w:rPr>
        <w:t xml:space="preserve">[1] </w:t>
      </w:r>
      <w:r>
        <w:rPr>
          <w:rFonts w:ascii="Times New Roman" w:hAnsi="Times New Roman" w:cs="Times New Roman"/>
          <w:sz w:val="20"/>
          <w:szCs w:val="20"/>
        </w:rPr>
        <w:tab/>
      </w:r>
      <w:r w:rsidRPr="001B7EDF">
        <w:rPr>
          <w:rFonts w:ascii="Times New Roman" w:hAnsi="Times New Roman" w:cs="Times New Roman"/>
          <w:sz w:val="20"/>
          <w:szCs w:val="20"/>
        </w:rPr>
        <w:t>Chinvorarat S, Vallikul P. A novel retractable landing gear of a light amphibious airplane design, synthesis, analysis, and implementation. Aircr Eng Aerosp Technol. 2021;93(10):1547-1558.</w:t>
      </w:r>
    </w:p>
    <w:p w14:paraId="290471E1" w14:textId="77777777" w:rsidR="001B7EDF" w:rsidRP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r w:rsidRPr="001B7EDF">
        <w:rPr>
          <w:rFonts w:ascii="Times New Roman" w:hAnsi="Times New Roman" w:cs="Times New Roman"/>
          <w:sz w:val="20"/>
          <w:szCs w:val="20"/>
        </w:rPr>
        <w:t> </w:t>
      </w:r>
    </w:p>
    <w:p w14:paraId="2A919F1A" w14:textId="77777777" w:rsid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r w:rsidRPr="001B7EDF">
        <w:rPr>
          <w:rFonts w:ascii="Times New Roman" w:hAnsi="Times New Roman" w:cs="Times New Roman"/>
          <w:i/>
          <w:iCs/>
          <w:sz w:val="20"/>
          <w:szCs w:val="20"/>
        </w:rPr>
        <w:t>Proceedings/Conference</w:t>
      </w:r>
    </w:p>
    <w:p w14:paraId="2F918489" w14:textId="77777777" w:rsid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p>
    <w:p w14:paraId="7C96384F" w14:textId="77777777" w:rsidR="001B7EDF" w:rsidRPr="001B7EDF" w:rsidRDefault="001B7EDF" w:rsidP="001B7EDF">
      <w:pPr>
        <w:autoSpaceDE w:val="0"/>
        <w:autoSpaceDN w:val="0"/>
        <w:adjustRightInd w:val="0"/>
        <w:rPr>
          <w:rFonts w:ascii="Times New Roman" w:hAnsi="Times New Roman" w:cs="Times New Roman"/>
          <w:sz w:val="20"/>
          <w:szCs w:val="20"/>
        </w:rPr>
      </w:pPr>
      <w:r w:rsidRPr="001B7EDF">
        <w:rPr>
          <w:rFonts w:ascii="Times New Roman" w:hAnsi="Times New Roman" w:cs="Times New Roman"/>
          <w:sz w:val="20"/>
          <w:szCs w:val="20"/>
        </w:rPr>
        <w:t>Authors. Title of article. Conference title; date of conference; place of conference. Place of publication: Publisher; Year. Page.</w:t>
      </w:r>
    </w:p>
    <w:p w14:paraId="29FB25E9" w14:textId="77777777" w:rsidR="001B7EDF" w:rsidRPr="001B7EDF" w:rsidRDefault="001B7EDF" w:rsidP="001B7EDF">
      <w:pPr>
        <w:tabs>
          <w:tab w:val="left" w:pos="567"/>
        </w:tabs>
        <w:autoSpaceDE w:val="0"/>
        <w:autoSpaceDN w:val="0"/>
        <w:adjustRightInd w:val="0"/>
        <w:ind w:left="567" w:hanging="567"/>
        <w:rPr>
          <w:rFonts w:ascii="Times New Roman" w:hAnsi="Times New Roman" w:cs="Times New Roman"/>
          <w:sz w:val="20"/>
          <w:szCs w:val="20"/>
        </w:rPr>
      </w:pPr>
      <w:r>
        <w:rPr>
          <w:rFonts w:ascii="Times New Roman" w:hAnsi="Times New Roman" w:cs="Times New Roman"/>
          <w:sz w:val="20"/>
          <w:szCs w:val="20"/>
        </w:rPr>
        <w:t>[1</w:t>
      </w:r>
      <w:r w:rsidRPr="001B7EDF">
        <w:rPr>
          <w:rFonts w:ascii="Times New Roman" w:hAnsi="Times New Roman" w:cs="Times New Roman"/>
          <w:sz w:val="20"/>
          <w:szCs w:val="20"/>
        </w:rPr>
        <w:t xml:space="preserve">] </w:t>
      </w:r>
      <w:r>
        <w:rPr>
          <w:rFonts w:ascii="Times New Roman" w:hAnsi="Times New Roman" w:cs="Times New Roman"/>
          <w:sz w:val="20"/>
          <w:szCs w:val="20"/>
        </w:rPr>
        <w:tab/>
      </w:r>
      <w:r w:rsidRPr="001B7EDF">
        <w:rPr>
          <w:rFonts w:ascii="Times New Roman" w:hAnsi="Times New Roman" w:cs="Times New Roman"/>
          <w:sz w:val="20"/>
          <w:szCs w:val="20"/>
        </w:rPr>
        <w:t>Resendiz-Trejo J, Yu W, Li X. Support vector machine for nonlinear system online identification. 3rd International Conference on Electrical and Electronics Engineering; 2006 Sep 6-8; Veracruz, Mexico. USA: IEEE; 2006. p. 1-4.</w:t>
      </w:r>
    </w:p>
    <w:p w14:paraId="22EA3530" w14:textId="77777777" w:rsidR="001B7EDF" w:rsidRP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r w:rsidRPr="001B7EDF">
        <w:rPr>
          <w:rFonts w:ascii="Times New Roman" w:hAnsi="Times New Roman" w:cs="Times New Roman"/>
          <w:sz w:val="20"/>
          <w:szCs w:val="20"/>
        </w:rPr>
        <w:t> </w:t>
      </w:r>
    </w:p>
    <w:p w14:paraId="0E07283D" w14:textId="77777777" w:rsid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r w:rsidRPr="001B7EDF">
        <w:rPr>
          <w:rFonts w:ascii="Times New Roman" w:hAnsi="Times New Roman" w:cs="Times New Roman"/>
          <w:i/>
          <w:iCs/>
          <w:sz w:val="20"/>
          <w:szCs w:val="20"/>
        </w:rPr>
        <w:t>Reports</w:t>
      </w:r>
    </w:p>
    <w:p w14:paraId="439F6FAC" w14:textId="77777777" w:rsidR="001B7EDF" w:rsidRP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p>
    <w:p w14:paraId="568BE636" w14:textId="77777777" w:rsidR="001B7EDF" w:rsidRP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r w:rsidRPr="001B7EDF">
        <w:rPr>
          <w:rFonts w:ascii="Times New Roman" w:hAnsi="Times New Roman" w:cs="Times New Roman"/>
          <w:sz w:val="20"/>
          <w:szCs w:val="20"/>
        </w:rPr>
        <w:t>Authors/Department/organizer. Title. Place of publication: Publisher; Year. Report no.</w:t>
      </w:r>
    </w:p>
    <w:p w14:paraId="500B7F75" w14:textId="77777777" w:rsidR="001B7EDF" w:rsidRPr="001B7EDF" w:rsidRDefault="001B7EDF" w:rsidP="001B7EDF">
      <w:pPr>
        <w:tabs>
          <w:tab w:val="left" w:pos="567"/>
        </w:tabs>
        <w:autoSpaceDE w:val="0"/>
        <w:autoSpaceDN w:val="0"/>
        <w:adjustRightInd w:val="0"/>
        <w:ind w:left="567" w:hanging="567"/>
        <w:rPr>
          <w:rFonts w:ascii="Times New Roman" w:hAnsi="Times New Roman" w:cs="Times New Roman"/>
          <w:sz w:val="20"/>
          <w:szCs w:val="20"/>
        </w:rPr>
      </w:pPr>
      <w:r>
        <w:rPr>
          <w:rFonts w:ascii="Times New Roman" w:hAnsi="Times New Roman" w:cs="Times New Roman"/>
          <w:sz w:val="20"/>
          <w:szCs w:val="20"/>
        </w:rPr>
        <w:t>[1</w:t>
      </w:r>
      <w:r w:rsidRPr="001B7EDF">
        <w:rPr>
          <w:rFonts w:ascii="Times New Roman" w:hAnsi="Times New Roman" w:cs="Times New Roman"/>
          <w:sz w:val="20"/>
          <w:szCs w:val="20"/>
        </w:rPr>
        <w:t xml:space="preserve">] </w:t>
      </w:r>
      <w:r>
        <w:rPr>
          <w:rFonts w:ascii="Times New Roman" w:hAnsi="Times New Roman" w:cs="Times New Roman"/>
          <w:sz w:val="20"/>
          <w:szCs w:val="20"/>
        </w:rPr>
        <w:tab/>
      </w:r>
      <w:r w:rsidRPr="001B7EDF">
        <w:rPr>
          <w:rFonts w:ascii="Times New Roman" w:hAnsi="Times New Roman" w:cs="Times New Roman"/>
          <w:sz w:val="20"/>
          <w:szCs w:val="20"/>
        </w:rPr>
        <w:t>Smith P, Golladay K. Payment for durable medical equipment billed during skilled nursing facility stays. Final report. Dallas: Office of Evaluation and Inspection; 1994. Report no.: HHSIGOEI69200860.</w:t>
      </w:r>
    </w:p>
    <w:p w14:paraId="64257D2D" w14:textId="77777777" w:rsidR="001B7EDF" w:rsidRP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r w:rsidRPr="001B7EDF">
        <w:rPr>
          <w:rFonts w:ascii="Times New Roman" w:hAnsi="Times New Roman" w:cs="Times New Roman"/>
          <w:sz w:val="20"/>
          <w:szCs w:val="20"/>
        </w:rPr>
        <w:t> </w:t>
      </w:r>
    </w:p>
    <w:p w14:paraId="0D4000BE" w14:textId="77777777" w:rsid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r w:rsidRPr="001B7EDF">
        <w:rPr>
          <w:rFonts w:ascii="Times New Roman" w:hAnsi="Times New Roman" w:cs="Times New Roman"/>
          <w:i/>
          <w:iCs/>
          <w:sz w:val="20"/>
          <w:szCs w:val="20"/>
        </w:rPr>
        <w:t>Book</w:t>
      </w:r>
    </w:p>
    <w:p w14:paraId="6B6920E2" w14:textId="77777777" w:rsidR="001B7EDF" w:rsidRP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p>
    <w:p w14:paraId="3B1F7038" w14:textId="77777777" w:rsidR="001B7EDF" w:rsidRP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r w:rsidRPr="001B7EDF">
        <w:rPr>
          <w:rFonts w:ascii="Times New Roman" w:hAnsi="Times New Roman" w:cs="Times New Roman"/>
          <w:sz w:val="20"/>
          <w:szCs w:val="20"/>
        </w:rPr>
        <w:t>Authors. Title of book. Edition. Place of publication: Publisher; Year.</w:t>
      </w:r>
    </w:p>
    <w:p w14:paraId="4020E065" w14:textId="77777777" w:rsidR="001B7EDF" w:rsidRPr="001B7EDF" w:rsidRDefault="001B7EDF" w:rsidP="001B7EDF">
      <w:pPr>
        <w:autoSpaceDE w:val="0"/>
        <w:autoSpaceDN w:val="0"/>
        <w:adjustRightInd w:val="0"/>
        <w:ind w:left="567" w:hanging="567"/>
        <w:rPr>
          <w:rFonts w:ascii="Times New Roman" w:hAnsi="Times New Roman" w:cs="Times New Roman"/>
          <w:sz w:val="20"/>
          <w:szCs w:val="20"/>
        </w:rPr>
      </w:pPr>
      <w:r>
        <w:rPr>
          <w:rFonts w:ascii="Times New Roman" w:hAnsi="Times New Roman" w:cs="Times New Roman"/>
          <w:sz w:val="20"/>
          <w:szCs w:val="20"/>
        </w:rPr>
        <w:t>[1</w:t>
      </w:r>
      <w:r w:rsidRPr="001B7EDF">
        <w:rPr>
          <w:rFonts w:ascii="Times New Roman" w:hAnsi="Times New Roman" w:cs="Times New Roman"/>
          <w:sz w:val="20"/>
          <w:szCs w:val="20"/>
        </w:rPr>
        <w:t xml:space="preserve">] </w:t>
      </w:r>
      <w:r>
        <w:rPr>
          <w:rFonts w:ascii="Times New Roman" w:hAnsi="Times New Roman" w:cs="Times New Roman"/>
          <w:sz w:val="20"/>
          <w:szCs w:val="20"/>
        </w:rPr>
        <w:tab/>
      </w:r>
      <w:r w:rsidRPr="001B7EDF">
        <w:rPr>
          <w:rFonts w:ascii="Times New Roman" w:hAnsi="Times New Roman" w:cs="Times New Roman"/>
          <w:sz w:val="20"/>
          <w:szCs w:val="20"/>
        </w:rPr>
        <w:t>Vapnik V. The nature of statistical learning theory. NewYork: Springer-Verlag; 1995.</w:t>
      </w:r>
    </w:p>
    <w:p w14:paraId="484D6A8B" w14:textId="77777777" w:rsidR="001B7EDF" w:rsidRPr="001B7EDF" w:rsidRDefault="001B7EDF" w:rsidP="001B7EDF">
      <w:pPr>
        <w:autoSpaceDE w:val="0"/>
        <w:autoSpaceDN w:val="0"/>
        <w:adjustRightInd w:val="0"/>
        <w:ind w:left="567" w:hanging="567"/>
        <w:rPr>
          <w:rFonts w:ascii="Times New Roman" w:hAnsi="Times New Roman" w:cs="Times New Roman"/>
          <w:sz w:val="20"/>
          <w:szCs w:val="20"/>
        </w:rPr>
      </w:pPr>
      <w:r>
        <w:rPr>
          <w:rFonts w:ascii="Times New Roman" w:hAnsi="Times New Roman" w:cs="Times New Roman"/>
          <w:sz w:val="20"/>
          <w:szCs w:val="20"/>
        </w:rPr>
        <w:t>[2</w:t>
      </w:r>
      <w:r w:rsidRPr="001B7EDF">
        <w:rPr>
          <w:rFonts w:ascii="Times New Roman" w:hAnsi="Times New Roman" w:cs="Times New Roman"/>
          <w:sz w:val="20"/>
          <w:szCs w:val="20"/>
        </w:rPr>
        <w:t xml:space="preserve">] </w:t>
      </w:r>
      <w:r>
        <w:rPr>
          <w:rFonts w:ascii="Times New Roman" w:hAnsi="Times New Roman" w:cs="Times New Roman"/>
          <w:sz w:val="20"/>
          <w:szCs w:val="20"/>
        </w:rPr>
        <w:tab/>
      </w:r>
      <w:r w:rsidRPr="001B7EDF">
        <w:rPr>
          <w:rFonts w:ascii="Times New Roman" w:hAnsi="Times New Roman" w:cs="Times New Roman"/>
          <w:sz w:val="20"/>
          <w:szCs w:val="20"/>
        </w:rPr>
        <w:t>Murray PR, Rosenthal KS, Kobayashi GS, Pfaller MA. Medical microbiology. 4th ed. St. Louis: Mosby; 2002.</w:t>
      </w:r>
    </w:p>
    <w:p w14:paraId="5CFD26E5" w14:textId="77777777" w:rsidR="001B7EDF" w:rsidRP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r w:rsidRPr="001B7EDF">
        <w:rPr>
          <w:rFonts w:ascii="Times New Roman" w:hAnsi="Times New Roman" w:cs="Times New Roman"/>
          <w:sz w:val="20"/>
          <w:szCs w:val="20"/>
        </w:rPr>
        <w:t> </w:t>
      </w:r>
    </w:p>
    <w:p w14:paraId="76C9F535" w14:textId="77777777" w:rsid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r w:rsidRPr="001B7EDF">
        <w:rPr>
          <w:rFonts w:ascii="Times New Roman" w:hAnsi="Times New Roman" w:cs="Times New Roman"/>
          <w:i/>
          <w:iCs/>
          <w:sz w:val="20"/>
          <w:szCs w:val="20"/>
        </w:rPr>
        <w:t>Chapter in Books</w:t>
      </w:r>
    </w:p>
    <w:p w14:paraId="3CD0E02D" w14:textId="77777777" w:rsidR="001B7EDF" w:rsidRP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p>
    <w:p w14:paraId="3434E3CF" w14:textId="77777777" w:rsidR="001B7EDF" w:rsidRDefault="001B7EDF" w:rsidP="001B7EDF">
      <w:pPr>
        <w:tabs>
          <w:tab w:val="left" w:pos="567"/>
        </w:tabs>
        <w:autoSpaceDE w:val="0"/>
        <w:autoSpaceDN w:val="0"/>
        <w:adjustRightInd w:val="0"/>
        <w:rPr>
          <w:rFonts w:ascii="Times New Roman" w:hAnsi="Times New Roman" w:cs="Times New Roman"/>
          <w:sz w:val="20"/>
          <w:szCs w:val="20"/>
        </w:rPr>
      </w:pPr>
      <w:r w:rsidRPr="001B7EDF">
        <w:rPr>
          <w:rFonts w:ascii="Times New Roman" w:hAnsi="Times New Roman" w:cs="Times New Roman"/>
          <w:sz w:val="20"/>
          <w:szCs w:val="20"/>
        </w:rPr>
        <w:t>Authors. Title of a chapter. In: editor. Title of book. Edition. Place of publ</w:t>
      </w:r>
      <w:r>
        <w:rPr>
          <w:rFonts w:ascii="Times New Roman" w:hAnsi="Times New Roman" w:cs="Times New Roman"/>
          <w:sz w:val="20"/>
          <w:szCs w:val="20"/>
        </w:rPr>
        <w:t>ication: Publisher; Year. Page.</w:t>
      </w:r>
    </w:p>
    <w:p w14:paraId="6C143E49" w14:textId="77777777" w:rsidR="001B7EDF" w:rsidRPr="001B7EDF" w:rsidRDefault="001B7EDF" w:rsidP="001B7EDF">
      <w:pPr>
        <w:tabs>
          <w:tab w:val="left" w:pos="567"/>
        </w:tabs>
        <w:autoSpaceDE w:val="0"/>
        <w:autoSpaceDN w:val="0"/>
        <w:adjustRightInd w:val="0"/>
        <w:ind w:left="567" w:hanging="567"/>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ab/>
      </w:r>
      <w:r w:rsidRPr="001B7EDF">
        <w:rPr>
          <w:rFonts w:ascii="Times New Roman" w:hAnsi="Times New Roman" w:cs="Times New Roman"/>
          <w:sz w:val="20"/>
          <w:szCs w:val="20"/>
        </w:rPr>
        <w:t>Meltzer PS, Kallioniemi A, Trent JM. Chromosome alterations in human solid tumors. In: Vogelstein B, Kinzler KW, editors. The genetic basis of human cancer. New York: McGraw-Hill; 2002. p. 93-113.</w:t>
      </w:r>
    </w:p>
    <w:p w14:paraId="5FA6584D" w14:textId="77777777" w:rsidR="001B7EDF" w:rsidRP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r w:rsidRPr="001B7EDF">
        <w:rPr>
          <w:rFonts w:ascii="Times New Roman" w:hAnsi="Times New Roman" w:cs="Times New Roman"/>
          <w:sz w:val="20"/>
          <w:szCs w:val="20"/>
        </w:rPr>
        <w:t> </w:t>
      </w:r>
    </w:p>
    <w:p w14:paraId="0B965D77" w14:textId="77777777" w:rsid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r w:rsidRPr="001B7EDF">
        <w:rPr>
          <w:rFonts w:ascii="Times New Roman" w:hAnsi="Times New Roman" w:cs="Times New Roman"/>
          <w:i/>
          <w:iCs/>
          <w:sz w:val="20"/>
          <w:szCs w:val="20"/>
        </w:rPr>
        <w:t>Thesis/Dissertation</w:t>
      </w:r>
    </w:p>
    <w:p w14:paraId="228C4964" w14:textId="77777777" w:rsidR="001B7EDF" w:rsidRP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p>
    <w:p w14:paraId="7AE84CC7" w14:textId="77777777" w:rsidR="001B7EDF" w:rsidRP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r w:rsidRPr="001B7EDF">
        <w:rPr>
          <w:rFonts w:ascii="Times New Roman" w:hAnsi="Times New Roman" w:cs="Times New Roman"/>
          <w:sz w:val="20"/>
          <w:szCs w:val="20"/>
        </w:rPr>
        <w:t>Authors. Title [thesis/dissertation]. Place of publication: University; Year.</w:t>
      </w:r>
    </w:p>
    <w:p w14:paraId="3CD66B20" w14:textId="77777777" w:rsidR="001B7EDF" w:rsidRPr="001B7EDF" w:rsidRDefault="001B7EDF" w:rsidP="001B7EDF">
      <w:pPr>
        <w:tabs>
          <w:tab w:val="left" w:pos="567"/>
        </w:tabs>
        <w:autoSpaceDE w:val="0"/>
        <w:autoSpaceDN w:val="0"/>
        <w:adjustRightInd w:val="0"/>
        <w:ind w:left="567" w:hanging="567"/>
        <w:rPr>
          <w:rFonts w:ascii="Times New Roman" w:hAnsi="Times New Roman" w:cs="Times New Roman"/>
          <w:sz w:val="20"/>
          <w:szCs w:val="20"/>
        </w:rPr>
      </w:pPr>
      <w:r>
        <w:rPr>
          <w:rFonts w:ascii="Times New Roman" w:hAnsi="Times New Roman" w:cs="Times New Roman"/>
          <w:sz w:val="20"/>
          <w:szCs w:val="20"/>
        </w:rPr>
        <w:t>[1</w:t>
      </w:r>
      <w:r w:rsidRPr="001B7EDF">
        <w:rPr>
          <w:rFonts w:ascii="Times New Roman" w:hAnsi="Times New Roman" w:cs="Times New Roman"/>
          <w:sz w:val="20"/>
          <w:szCs w:val="20"/>
        </w:rPr>
        <w:t xml:space="preserve">] </w:t>
      </w:r>
      <w:r>
        <w:rPr>
          <w:rFonts w:ascii="Times New Roman" w:hAnsi="Times New Roman" w:cs="Times New Roman"/>
          <w:sz w:val="20"/>
          <w:szCs w:val="20"/>
        </w:rPr>
        <w:tab/>
      </w:r>
      <w:r w:rsidRPr="001B7EDF">
        <w:rPr>
          <w:rFonts w:ascii="Times New Roman" w:hAnsi="Times New Roman" w:cs="Times New Roman"/>
          <w:sz w:val="20"/>
          <w:szCs w:val="20"/>
        </w:rPr>
        <w:t>Borkowski MM. Infant sleep and feeding: a telephone survey of Hispanic Americans [dissertation]. Mount Pleasant (MI): Central Michigan University; 2002.</w:t>
      </w:r>
    </w:p>
    <w:p w14:paraId="08D875C8" w14:textId="77777777" w:rsidR="001B7EDF" w:rsidRP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r w:rsidRPr="001B7EDF">
        <w:rPr>
          <w:rFonts w:ascii="Times New Roman" w:hAnsi="Times New Roman" w:cs="Times New Roman"/>
          <w:sz w:val="20"/>
          <w:szCs w:val="20"/>
        </w:rPr>
        <w:t> </w:t>
      </w:r>
    </w:p>
    <w:p w14:paraId="732B343F" w14:textId="77777777" w:rsid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r w:rsidRPr="001B7EDF">
        <w:rPr>
          <w:rFonts w:ascii="Times New Roman" w:hAnsi="Times New Roman" w:cs="Times New Roman"/>
          <w:i/>
          <w:iCs/>
          <w:sz w:val="20"/>
          <w:szCs w:val="20"/>
        </w:rPr>
        <w:t>Web-based articles</w:t>
      </w:r>
    </w:p>
    <w:p w14:paraId="5B8056BC" w14:textId="77777777" w:rsidR="001B7EDF" w:rsidRPr="001B7EDF" w:rsidRDefault="001B7EDF" w:rsidP="001B7EDF">
      <w:pPr>
        <w:tabs>
          <w:tab w:val="left" w:pos="480"/>
        </w:tabs>
        <w:autoSpaceDE w:val="0"/>
        <w:autoSpaceDN w:val="0"/>
        <w:adjustRightInd w:val="0"/>
        <w:ind w:left="480" w:hanging="480"/>
        <w:rPr>
          <w:rFonts w:ascii="Times New Roman" w:hAnsi="Times New Roman" w:cs="Times New Roman"/>
          <w:sz w:val="20"/>
          <w:szCs w:val="20"/>
        </w:rPr>
      </w:pPr>
    </w:p>
    <w:p w14:paraId="658C6241" w14:textId="77777777" w:rsidR="001B7EDF" w:rsidRPr="001B7EDF" w:rsidRDefault="001B7EDF" w:rsidP="001B7EDF">
      <w:pPr>
        <w:autoSpaceDE w:val="0"/>
        <w:autoSpaceDN w:val="0"/>
        <w:adjustRightInd w:val="0"/>
        <w:rPr>
          <w:rFonts w:ascii="Times New Roman" w:hAnsi="Times New Roman" w:cs="Times New Roman"/>
          <w:sz w:val="20"/>
          <w:szCs w:val="20"/>
        </w:rPr>
      </w:pPr>
      <w:r w:rsidRPr="001B7EDF">
        <w:rPr>
          <w:rFonts w:ascii="Times New Roman" w:hAnsi="Times New Roman" w:cs="Times New Roman"/>
          <w:sz w:val="20"/>
          <w:szCs w:val="20"/>
        </w:rPr>
        <w:lastRenderedPageBreak/>
        <w:t>Author/Departmant/Organizer. Title of webpage [Internet]. Place: Publisher; Year [cited date of cited]. Available form: URL.</w:t>
      </w:r>
    </w:p>
    <w:p w14:paraId="55A25066" w14:textId="77777777" w:rsidR="001B7EDF" w:rsidRPr="001B7EDF" w:rsidRDefault="001B7EDF" w:rsidP="001B7EDF">
      <w:pPr>
        <w:tabs>
          <w:tab w:val="left" w:pos="567"/>
        </w:tabs>
        <w:autoSpaceDE w:val="0"/>
        <w:autoSpaceDN w:val="0"/>
        <w:adjustRightInd w:val="0"/>
        <w:ind w:left="567" w:hanging="567"/>
        <w:rPr>
          <w:rFonts w:ascii="Times New Roman" w:hAnsi="Times New Roman" w:cs="Times New Roman"/>
          <w:sz w:val="20"/>
          <w:szCs w:val="20"/>
        </w:rPr>
      </w:pPr>
      <w:r>
        <w:rPr>
          <w:rFonts w:ascii="Times New Roman" w:hAnsi="Times New Roman" w:cs="Times New Roman"/>
          <w:sz w:val="20"/>
          <w:szCs w:val="20"/>
        </w:rPr>
        <w:t>[1</w:t>
      </w:r>
      <w:r w:rsidRPr="001B7EDF">
        <w:rPr>
          <w:rFonts w:ascii="Times New Roman" w:hAnsi="Times New Roman" w:cs="Times New Roman"/>
          <w:sz w:val="20"/>
          <w:szCs w:val="20"/>
        </w:rPr>
        <w:t xml:space="preserve">] </w:t>
      </w:r>
      <w:r>
        <w:rPr>
          <w:rFonts w:ascii="Times New Roman" w:hAnsi="Times New Roman" w:cs="Times New Roman"/>
          <w:sz w:val="20"/>
          <w:szCs w:val="20"/>
        </w:rPr>
        <w:tab/>
      </w:r>
      <w:r w:rsidRPr="001B7EDF">
        <w:rPr>
          <w:rFonts w:ascii="Times New Roman" w:hAnsi="Times New Roman" w:cs="Times New Roman"/>
          <w:sz w:val="20"/>
          <w:szCs w:val="20"/>
        </w:rPr>
        <w:t>Spath PL, Mann MK. Life Cycle Assessment of a Natural Gas Combined-Cycle Power Generation System [Internet]. Colorado: National Renewable Energy Laboratory; 2002 [cited 2010 Apr 24]. Available form: </w:t>
      </w:r>
      <w:hyperlink r:id="rId46" w:history="1">
        <w:r w:rsidRPr="001B7EDF">
          <w:rPr>
            <w:rStyle w:val="Hyperlink"/>
            <w:rFonts w:ascii="Times New Roman" w:hAnsi="Times New Roman" w:cs="Times New Roman"/>
            <w:sz w:val="20"/>
            <w:szCs w:val="20"/>
          </w:rPr>
          <w:t>https://www.doe.gov</w:t>
        </w:r>
      </w:hyperlink>
      <w:r w:rsidRPr="001B7EDF">
        <w:rPr>
          <w:rFonts w:ascii="Times New Roman" w:hAnsi="Times New Roman" w:cs="Times New Roman"/>
          <w:sz w:val="20"/>
          <w:szCs w:val="20"/>
        </w:rPr>
        <w:t>.</w:t>
      </w:r>
    </w:p>
    <w:p w14:paraId="4EF32B66" w14:textId="77777777" w:rsidR="00246D51" w:rsidRPr="001B7EDF" w:rsidRDefault="00246D51" w:rsidP="00246D51">
      <w:pPr>
        <w:tabs>
          <w:tab w:val="left" w:pos="480"/>
        </w:tabs>
        <w:autoSpaceDE w:val="0"/>
        <w:autoSpaceDN w:val="0"/>
        <w:adjustRightInd w:val="0"/>
        <w:ind w:left="480" w:hanging="480"/>
        <w:rPr>
          <w:rFonts w:ascii="Times New Roman" w:hAnsi="Times New Roman" w:cs="Times New Roman"/>
          <w:sz w:val="20"/>
          <w:szCs w:val="20"/>
        </w:rPr>
      </w:pPr>
    </w:p>
    <w:p w14:paraId="61D4D9CB" w14:textId="77777777" w:rsidR="007330F3" w:rsidRPr="001B7EDF" w:rsidRDefault="007330F3" w:rsidP="00A036BD">
      <w:pPr>
        <w:tabs>
          <w:tab w:val="left" w:pos="480"/>
          <w:tab w:val="right" w:pos="9299"/>
        </w:tabs>
        <w:jc w:val="thaiDistribute"/>
        <w:rPr>
          <w:rFonts w:ascii="Times New Roman" w:hAnsi="Times New Roman" w:cs="Times New Roman"/>
          <w:sz w:val="20"/>
          <w:szCs w:val="20"/>
        </w:rPr>
      </w:pPr>
    </w:p>
    <w:sectPr w:rsidR="007330F3" w:rsidRPr="001B7EDF" w:rsidSect="00F105EF">
      <w:footerReference w:type="even" r:id="rId47"/>
      <w:footerReference w:type="default" r:id="rId48"/>
      <w:pgSz w:w="10773" w:h="14742" w:code="9"/>
      <w:pgMar w:top="964" w:right="737" w:bottom="851" w:left="737" w:header="720" w:footer="32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64FFA" w14:textId="77777777" w:rsidR="00B35276" w:rsidRDefault="00B35276" w:rsidP="005D0440">
      <w:pPr>
        <w:pStyle w:val="Title"/>
      </w:pPr>
      <w:r>
        <w:separator/>
      </w:r>
    </w:p>
  </w:endnote>
  <w:endnote w:type="continuationSeparator" w:id="0">
    <w:p w14:paraId="3FB9BFE5" w14:textId="77777777" w:rsidR="00B35276" w:rsidRDefault="00B35276" w:rsidP="005D0440">
      <w:pPr>
        <w:pStyle w:val="Tit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KP_BA New">
    <w:altName w:val="Browallia New"/>
    <w:charset w:val="00"/>
    <w:family w:val="swiss"/>
    <w:pitch w:val="variable"/>
    <w:sig w:usb0="00000000" w:usb1="00000000" w:usb2="00000000" w:usb3="00000000" w:csb0="00010001" w:csb1="00000000"/>
  </w:font>
  <w:font w:name="Gulim">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Browallia New">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KaiTi_GB2312">
    <w:charset w:val="86"/>
    <w:family w:val="modern"/>
    <w:pitch w:val="fixed"/>
    <w:sig w:usb0="800002BF" w:usb1="38CF7CFA"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EF655" w14:textId="77777777" w:rsidR="00DE6213" w:rsidRPr="00635117" w:rsidRDefault="00DE6213" w:rsidP="00A352AE">
    <w:pPr>
      <w:pStyle w:val="Footer"/>
      <w:framePr w:wrap="around" w:vAnchor="text" w:hAnchor="margin" w:xAlign="outside" w:y="1"/>
      <w:rPr>
        <w:rStyle w:val="PageNumber"/>
        <w:rFonts w:ascii="Times New Roman" w:hAnsi="Times New Roman"/>
        <w:sz w:val="20"/>
        <w:szCs w:val="20"/>
      </w:rPr>
    </w:pPr>
    <w:r w:rsidRPr="00635117">
      <w:rPr>
        <w:rStyle w:val="PageNumber"/>
        <w:rFonts w:ascii="Times New Roman" w:hAnsi="Times New Roman"/>
        <w:sz w:val="20"/>
        <w:szCs w:val="20"/>
      </w:rPr>
      <w:fldChar w:fldCharType="begin"/>
    </w:r>
    <w:r w:rsidRPr="00635117">
      <w:rPr>
        <w:rStyle w:val="PageNumber"/>
        <w:rFonts w:ascii="Times New Roman" w:hAnsi="Times New Roman"/>
        <w:sz w:val="20"/>
        <w:szCs w:val="20"/>
      </w:rPr>
      <w:instrText xml:space="preserve">PAGE  </w:instrText>
    </w:r>
    <w:r w:rsidRPr="00635117">
      <w:rPr>
        <w:rStyle w:val="PageNumber"/>
        <w:rFonts w:ascii="Times New Roman" w:hAnsi="Times New Roman"/>
        <w:sz w:val="20"/>
        <w:szCs w:val="20"/>
      </w:rPr>
      <w:fldChar w:fldCharType="separate"/>
    </w:r>
    <w:r w:rsidR="00501A5E">
      <w:rPr>
        <w:rStyle w:val="PageNumber"/>
        <w:rFonts w:ascii="Times New Roman" w:hAnsi="Times New Roman"/>
        <w:noProof/>
        <w:sz w:val="20"/>
        <w:szCs w:val="20"/>
      </w:rPr>
      <w:t>8</w:t>
    </w:r>
    <w:r w:rsidRPr="00635117">
      <w:rPr>
        <w:rStyle w:val="PageNumber"/>
        <w:rFonts w:ascii="Times New Roman" w:hAnsi="Times New Roman"/>
        <w:sz w:val="20"/>
        <w:szCs w:val="20"/>
      </w:rPr>
      <w:fldChar w:fldCharType="end"/>
    </w:r>
  </w:p>
  <w:p w14:paraId="2F7CF744" w14:textId="77777777" w:rsidR="00DE6213" w:rsidRPr="00C33894" w:rsidRDefault="00DE6213" w:rsidP="006C418C">
    <w:pPr>
      <w:pStyle w:val="Footer"/>
      <w:tabs>
        <w:tab w:val="clear" w:pos="4153"/>
        <w:tab w:val="clear" w:pos="8306"/>
        <w:tab w:val="right" w:pos="9299"/>
      </w:tabs>
      <w:ind w:firstLine="240"/>
      <w:rPr>
        <w:rFonts w:ascii="Times New Roman" w:hAnsi="Times New Roman"/>
        <w:sz w:val="20"/>
        <w:szCs w:val="20"/>
      </w:rPr>
    </w:pPr>
    <w:r>
      <w:rPr>
        <w:rFonts w:ascii="Times New Roman" w:hAnsi="Times New Roman"/>
        <w:sz w:val="20"/>
        <w:szCs w:val="20"/>
      </w:rPr>
      <w:t>/</w:t>
    </w:r>
    <w:r w:rsidR="004D1E24" w:rsidRPr="004D1E24">
      <w:rPr>
        <w:rFonts w:ascii="Times New Roman" w:hAnsi="Times New Roman"/>
        <w:sz w:val="20"/>
        <w:szCs w:val="20"/>
      </w:rPr>
      <w:t xml:space="preserve"> </w:t>
    </w:r>
    <w:r w:rsidR="004D1E24" w:rsidRPr="00635117">
      <w:rPr>
        <w:rFonts w:ascii="Times New Roman" w:hAnsi="Times New Roman"/>
        <w:sz w:val="20"/>
        <w:szCs w:val="20"/>
      </w:rPr>
      <w:t xml:space="preserve">Volume </w:t>
    </w:r>
    <w:r w:rsidR="00F105EF">
      <w:rPr>
        <w:rFonts w:ascii="Times New Roman" w:hAnsi="Times New Roman"/>
        <w:sz w:val="20"/>
        <w:szCs w:val="20"/>
      </w:rPr>
      <w:t>x(x), 20xx</w:t>
    </w:r>
    <w:r>
      <w:rPr>
        <w:rFonts w:ascii="Times New Roman" w:hAnsi="Times New Roman"/>
        <w:sz w:val="20"/>
        <w:szCs w:val="20"/>
      </w:rPr>
      <w:tab/>
    </w:r>
    <w:r w:rsidR="00501A5E" w:rsidRPr="00501A5E">
      <w:rPr>
        <w:rFonts w:ascii="Times New Roman" w:hAnsi="Times New Roman"/>
        <w:sz w:val="20"/>
        <w:szCs w:val="20"/>
      </w:rPr>
      <w:t>J. Res. Appl. Mech. Eng.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99A0" w14:textId="77777777" w:rsidR="00DE6213" w:rsidRPr="00635117" w:rsidRDefault="00DE6213" w:rsidP="00A352AE">
    <w:pPr>
      <w:pStyle w:val="Footer"/>
      <w:framePr w:wrap="around" w:vAnchor="text" w:hAnchor="margin" w:xAlign="outside" w:y="1"/>
      <w:rPr>
        <w:rStyle w:val="PageNumber"/>
        <w:rFonts w:ascii="Times New Roman" w:hAnsi="Times New Roman"/>
        <w:sz w:val="20"/>
        <w:szCs w:val="20"/>
      </w:rPr>
    </w:pPr>
    <w:r w:rsidRPr="00635117">
      <w:rPr>
        <w:rStyle w:val="PageNumber"/>
        <w:rFonts w:ascii="Times New Roman" w:hAnsi="Times New Roman"/>
        <w:sz w:val="20"/>
        <w:szCs w:val="20"/>
      </w:rPr>
      <w:fldChar w:fldCharType="begin"/>
    </w:r>
    <w:r w:rsidRPr="00635117">
      <w:rPr>
        <w:rStyle w:val="PageNumber"/>
        <w:rFonts w:ascii="Times New Roman" w:hAnsi="Times New Roman"/>
        <w:sz w:val="20"/>
        <w:szCs w:val="20"/>
      </w:rPr>
      <w:instrText xml:space="preserve">PAGE  </w:instrText>
    </w:r>
    <w:r w:rsidRPr="00635117">
      <w:rPr>
        <w:rStyle w:val="PageNumber"/>
        <w:rFonts w:ascii="Times New Roman" w:hAnsi="Times New Roman"/>
        <w:sz w:val="20"/>
        <w:szCs w:val="20"/>
      </w:rPr>
      <w:fldChar w:fldCharType="separate"/>
    </w:r>
    <w:r w:rsidR="00501A5E">
      <w:rPr>
        <w:rStyle w:val="PageNumber"/>
        <w:rFonts w:ascii="Times New Roman" w:hAnsi="Times New Roman"/>
        <w:noProof/>
        <w:sz w:val="20"/>
        <w:szCs w:val="20"/>
      </w:rPr>
      <w:t>7</w:t>
    </w:r>
    <w:r w:rsidRPr="00635117">
      <w:rPr>
        <w:rStyle w:val="PageNumber"/>
        <w:rFonts w:ascii="Times New Roman" w:hAnsi="Times New Roman"/>
        <w:sz w:val="20"/>
        <w:szCs w:val="20"/>
      </w:rPr>
      <w:fldChar w:fldCharType="end"/>
    </w:r>
  </w:p>
  <w:p w14:paraId="26986A17" w14:textId="77777777" w:rsidR="00DE6213" w:rsidRPr="00635117" w:rsidRDefault="00501A5E" w:rsidP="004D1E24">
    <w:pPr>
      <w:pStyle w:val="Footer"/>
      <w:tabs>
        <w:tab w:val="clear" w:pos="4153"/>
        <w:tab w:val="clear" w:pos="8306"/>
        <w:tab w:val="left" w:pos="7440"/>
      </w:tabs>
      <w:rPr>
        <w:rFonts w:ascii="Times New Roman" w:hAnsi="Times New Roman"/>
        <w:sz w:val="20"/>
        <w:szCs w:val="20"/>
      </w:rPr>
    </w:pPr>
    <w:r w:rsidRPr="00501A5E">
      <w:rPr>
        <w:rFonts w:ascii="Times New Roman" w:hAnsi="Times New Roman"/>
        <w:sz w:val="20"/>
        <w:szCs w:val="20"/>
      </w:rPr>
      <w:t>J. Res. Appl. Mech. Eng.</w:t>
    </w:r>
    <w:r w:rsidR="00DE6213" w:rsidRPr="00635117">
      <w:rPr>
        <w:rFonts w:ascii="Times New Roman" w:hAnsi="Times New Roman"/>
        <w:sz w:val="20"/>
        <w:szCs w:val="20"/>
      </w:rPr>
      <w:t xml:space="preserve"> </w:t>
    </w:r>
    <w:r w:rsidR="00DE6213">
      <w:rPr>
        <w:rFonts w:ascii="Times New Roman" w:hAnsi="Times New Roman"/>
        <w:sz w:val="20"/>
        <w:szCs w:val="20"/>
      </w:rPr>
      <w:tab/>
    </w:r>
    <w:r w:rsidR="00F105EF">
      <w:rPr>
        <w:rFonts w:ascii="Times New Roman" w:hAnsi="Times New Roman"/>
        <w:sz w:val="20"/>
        <w:szCs w:val="20"/>
      </w:rPr>
      <w:t>20xx</w:t>
    </w:r>
    <w:r w:rsidR="00DE6213" w:rsidRPr="00635117">
      <w:rPr>
        <w:rFonts w:ascii="Times New Roman" w:hAnsi="Times New Roman"/>
        <w:sz w:val="20"/>
        <w:szCs w:val="20"/>
      </w:rPr>
      <w:t xml:space="preserve">, Volume </w:t>
    </w:r>
    <w:r w:rsidR="00F105EF">
      <w:rPr>
        <w:rFonts w:ascii="Times New Roman" w:hAnsi="Times New Roman"/>
        <w:sz w:val="20"/>
        <w:szCs w:val="20"/>
      </w:rPr>
      <w:t>x(x</w:t>
    </w:r>
    <w:r w:rsidR="004D1E24">
      <w:rPr>
        <w:rFonts w:ascii="Times New Roman" w:hAnsi="Times New Roman"/>
        <w:sz w:val="20"/>
        <w:szCs w:val="20"/>
      </w:rPr>
      <w:t>)</w:t>
    </w:r>
    <w:r w:rsidR="00DE6213" w:rsidRPr="00635117">
      <w:rPr>
        <w:rFonts w:ascii="Times New Roman" w:hAnsi="Times New Roman"/>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B53A8" w14:textId="77777777" w:rsidR="00B35276" w:rsidRDefault="00B35276" w:rsidP="005D0440">
      <w:pPr>
        <w:pStyle w:val="Title"/>
      </w:pPr>
      <w:r>
        <w:separator/>
      </w:r>
    </w:p>
  </w:footnote>
  <w:footnote w:type="continuationSeparator" w:id="0">
    <w:p w14:paraId="5525DA06" w14:textId="77777777" w:rsidR="00B35276" w:rsidRDefault="00B35276" w:rsidP="005D0440">
      <w:pPr>
        <w:pStyle w:val="Title"/>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14A1FB5"/>
    <w:multiLevelType w:val="multilevel"/>
    <w:tmpl w:val="CEE837CC"/>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decimal"/>
      <w:lvlText w:val="%1.%2.%3.%4.%5."/>
      <w:lvlJc w:val="left"/>
      <w:pPr>
        <w:ind w:left="1800" w:hanging="360"/>
      </w:pPr>
      <w:rPr>
        <w:rFonts w:cs="Times New Roman" w:hint="default"/>
      </w:rPr>
    </w:lvl>
    <w:lvl w:ilvl="5">
      <w:start w:val="1"/>
      <w:numFmt w:val="decimal"/>
      <w:lvlText w:val="%1.%2.%3.%4.%5.%6."/>
      <w:lvlJc w:val="left"/>
      <w:pPr>
        <w:ind w:left="2160" w:hanging="360"/>
      </w:pPr>
      <w:rPr>
        <w:rFonts w:cs="Times New Roman" w:hint="default"/>
      </w:rPr>
    </w:lvl>
    <w:lvl w:ilvl="6">
      <w:start w:val="1"/>
      <w:numFmt w:val="decimal"/>
      <w:lvlText w:val="%1.%2.%3.%4.%5.%6.%7."/>
      <w:lvlJc w:val="left"/>
      <w:pPr>
        <w:ind w:left="2520" w:hanging="360"/>
      </w:pPr>
      <w:rPr>
        <w:rFonts w:cs="Times New Roman" w:hint="default"/>
      </w:rPr>
    </w:lvl>
    <w:lvl w:ilvl="7">
      <w:start w:val="1"/>
      <w:numFmt w:val="decimal"/>
      <w:lvlText w:val="%1.%2.%3.%4.%5.%6.%7.%8."/>
      <w:lvlJc w:val="left"/>
      <w:pPr>
        <w:ind w:left="2880" w:hanging="360"/>
      </w:pPr>
      <w:rPr>
        <w:rFonts w:cs="Times New Roman" w:hint="default"/>
      </w:rPr>
    </w:lvl>
    <w:lvl w:ilvl="8">
      <w:start w:val="1"/>
      <w:numFmt w:val="decimal"/>
      <w:lvlText w:val="%1.%2.%3.%4.%5.%6.%7.%8.%9."/>
      <w:lvlJc w:val="left"/>
      <w:pPr>
        <w:ind w:left="3240" w:hanging="360"/>
      </w:pPr>
      <w:rPr>
        <w:rFonts w:cs="Times New Roman" w:hint="default"/>
      </w:rPr>
    </w:lvl>
  </w:abstractNum>
  <w:abstractNum w:abstractNumId="2" w15:restartNumberingAfterBreak="0">
    <w:nsid w:val="08CD47BE"/>
    <w:multiLevelType w:val="hybridMultilevel"/>
    <w:tmpl w:val="9B569DF8"/>
    <w:lvl w:ilvl="0" w:tplc="4009000F">
      <w:start w:val="1"/>
      <w:numFmt w:val="decimal"/>
      <w:lvlText w:val="%1."/>
      <w:lvlJc w:val="left"/>
      <w:pPr>
        <w:ind w:left="720" w:hanging="360"/>
      </w:pPr>
      <w:rPr>
        <w:rFonts w:cs="Times New Roman" w:hint="default"/>
        <w:color w:val="auto"/>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 w15:restartNumberingAfterBreak="0">
    <w:nsid w:val="0D941ADE"/>
    <w:multiLevelType w:val="hybridMultilevel"/>
    <w:tmpl w:val="9B569DF8"/>
    <w:lvl w:ilvl="0" w:tplc="4009000F">
      <w:start w:val="1"/>
      <w:numFmt w:val="decimal"/>
      <w:lvlText w:val="%1."/>
      <w:lvlJc w:val="left"/>
      <w:pPr>
        <w:ind w:left="720" w:hanging="360"/>
      </w:pPr>
      <w:rPr>
        <w:rFonts w:cs="Times New Roman" w:hint="default"/>
        <w:color w:val="auto"/>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 w15:restartNumberingAfterBreak="0">
    <w:nsid w:val="148867FC"/>
    <w:multiLevelType w:val="hybridMultilevel"/>
    <w:tmpl w:val="D7903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27531"/>
    <w:multiLevelType w:val="hybridMultilevel"/>
    <w:tmpl w:val="9B569DF8"/>
    <w:lvl w:ilvl="0" w:tplc="4009000F">
      <w:start w:val="1"/>
      <w:numFmt w:val="decimal"/>
      <w:lvlText w:val="%1."/>
      <w:lvlJc w:val="left"/>
      <w:pPr>
        <w:ind w:left="720" w:hanging="360"/>
      </w:pPr>
      <w:rPr>
        <w:rFonts w:cs="Times New Roman" w:hint="default"/>
        <w:color w:val="auto"/>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6" w15:restartNumberingAfterBreak="0">
    <w:nsid w:val="21D51876"/>
    <w:multiLevelType w:val="hybridMultilevel"/>
    <w:tmpl w:val="75B06C5C"/>
    <w:lvl w:ilvl="0" w:tplc="6F046E16">
      <w:start w:val="3"/>
      <w:numFmt w:val="lowerLetter"/>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D37488C"/>
    <w:multiLevelType w:val="multilevel"/>
    <w:tmpl w:val="FCCA89F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i w:val="0"/>
        <w:sz w:val="30"/>
        <w:szCs w:val="30"/>
      </w:rPr>
    </w:lvl>
    <w:lvl w:ilvl="2">
      <w:start w:val="1"/>
      <w:numFmt w:val="decimal"/>
      <w:lvlText w:val="(%1.%2.%3)"/>
      <w:lvlJc w:val="left"/>
      <w:pPr>
        <w:ind w:left="108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decimal"/>
      <w:lvlText w:val="%1.%2.%3.%4.%5."/>
      <w:lvlJc w:val="left"/>
      <w:pPr>
        <w:ind w:left="1800" w:hanging="360"/>
      </w:pPr>
      <w:rPr>
        <w:rFonts w:cs="Times New Roman" w:hint="default"/>
      </w:rPr>
    </w:lvl>
    <w:lvl w:ilvl="5">
      <w:start w:val="1"/>
      <w:numFmt w:val="decimal"/>
      <w:lvlText w:val="%1.%2.%3.%4.%5.%6."/>
      <w:lvlJc w:val="left"/>
      <w:pPr>
        <w:ind w:left="2160" w:hanging="360"/>
      </w:pPr>
      <w:rPr>
        <w:rFonts w:cs="Times New Roman" w:hint="default"/>
      </w:rPr>
    </w:lvl>
    <w:lvl w:ilvl="6">
      <w:start w:val="1"/>
      <w:numFmt w:val="decimal"/>
      <w:lvlText w:val="%1.%2.%3.%4.%5.%6.%7."/>
      <w:lvlJc w:val="left"/>
      <w:pPr>
        <w:ind w:left="2520" w:hanging="360"/>
      </w:pPr>
      <w:rPr>
        <w:rFonts w:cs="Times New Roman" w:hint="default"/>
      </w:rPr>
    </w:lvl>
    <w:lvl w:ilvl="7">
      <w:start w:val="1"/>
      <w:numFmt w:val="decimal"/>
      <w:lvlText w:val="%1.%2.%3.%4.%5.%6.%7.%8."/>
      <w:lvlJc w:val="left"/>
      <w:pPr>
        <w:ind w:left="2880" w:hanging="360"/>
      </w:pPr>
      <w:rPr>
        <w:rFonts w:cs="Times New Roman" w:hint="default"/>
      </w:rPr>
    </w:lvl>
    <w:lvl w:ilvl="8">
      <w:start w:val="1"/>
      <w:numFmt w:val="decimal"/>
      <w:lvlText w:val="%1.%2.%3.%4.%5.%6.%7.%8.%9."/>
      <w:lvlJc w:val="left"/>
      <w:pPr>
        <w:ind w:left="3240" w:hanging="360"/>
      </w:pPr>
      <w:rPr>
        <w:rFonts w:cs="Times New Roman" w:hint="default"/>
      </w:rPr>
    </w:lvl>
  </w:abstractNum>
  <w:abstractNum w:abstractNumId="8" w15:restartNumberingAfterBreak="0">
    <w:nsid w:val="409C6CCD"/>
    <w:multiLevelType w:val="hybridMultilevel"/>
    <w:tmpl w:val="A462F194"/>
    <w:lvl w:ilvl="0" w:tplc="39CCD75A">
      <w:start w:val="1"/>
      <w:numFmt w:val="lowerLetter"/>
      <w:lvlText w:val="(%1)"/>
      <w:lvlJc w:val="left"/>
      <w:pPr>
        <w:ind w:left="1080" w:hanging="72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394C62"/>
    <w:multiLevelType w:val="hybridMultilevel"/>
    <w:tmpl w:val="9B569DF8"/>
    <w:lvl w:ilvl="0" w:tplc="4009000F">
      <w:start w:val="1"/>
      <w:numFmt w:val="decimal"/>
      <w:lvlText w:val="%1."/>
      <w:lvlJc w:val="left"/>
      <w:pPr>
        <w:ind w:left="720" w:hanging="360"/>
      </w:pPr>
      <w:rPr>
        <w:rFonts w:cs="Times New Roman" w:hint="default"/>
        <w:color w:val="auto"/>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15:restartNumberingAfterBreak="0">
    <w:nsid w:val="470F4EFC"/>
    <w:multiLevelType w:val="hybridMultilevel"/>
    <w:tmpl w:val="104ED514"/>
    <w:lvl w:ilvl="0" w:tplc="31F03FD4">
      <w:start w:val="1"/>
      <w:numFmt w:val="decimal"/>
      <w:lvlText w:val="%1."/>
      <w:lvlJc w:val="left"/>
      <w:pPr>
        <w:ind w:left="795" w:hanging="43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4C452E23"/>
    <w:multiLevelType w:val="hybridMultilevel"/>
    <w:tmpl w:val="9B569DF8"/>
    <w:lvl w:ilvl="0" w:tplc="4009000F">
      <w:start w:val="1"/>
      <w:numFmt w:val="decimal"/>
      <w:lvlText w:val="%1."/>
      <w:lvlJc w:val="left"/>
      <w:pPr>
        <w:ind w:left="720" w:hanging="360"/>
      </w:pPr>
      <w:rPr>
        <w:rFonts w:cs="Times New Roman" w:hint="default"/>
        <w:color w:val="auto"/>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2" w15:restartNumberingAfterBreak="0">
    <w:nsid w:val="5D0E3629"/>
    <w:multiLevelType w:val="multilevel"/>
    <w:tmpl w:val="8BAEF6B4"/>
    <w:lvl w:ilvl="0">
      <w:start w:val="2"/>
      <w:numFmt w:val="decimal"/>
      <w:lvlText w:val="(%1)"/>
      <w:lvlJc w:val="left"/>
      <w:pPr>
        <w:ind w:left="360" w:hanging="360"/>
      </w:pPr>
      <w:rPr>
        <w:rFonts w:cs="Times New Roman" w:hint="default"/>
      </w:rPr>
    </w:lvl>
    <w:lvl w:ilvl="1">
      <w:start w:val="1"/>
      <w:numFmt w:val="decimal"/>
      <w:lvlText w:val="(%1.%2)"/>
      <w:lvlJc w:val="left"/>
      <w:pPr>
        <w:ind w:left="43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15:restartNumberingAfterBreak="0">
    <w:nsid w:val="64096A4A"/>
    <w:multiLevelType w:val="hybridMultilevel"/>
    <w:tmpl w:val="5888C2DA"/>
    <w:lvl w:ilvl="0" w:tplc="31DC230A">
      <w:start w:val="1"/>
      <w:numFmt w:val="decimal"/>
      <w:lvlText w:val="%1."/>
      <w:lvlJc w:val="left"/>
      <w:pPr>
        <w:ind w:left="360" w:hanging="360"/>
      </w:pPr>
      <w:rPr>
        <w:rFonts w:cs="Times New Roman" w:hint="default"/>
      </w:rPr>
    </w:lvl>
    <w:lvl w:ilvl="1" w:tplc="8D64DB0E" w:tentative="1">
      <w:start w:val="1"/>
      <w:numFmt w:val="lowerLetter"/>
      <w:lvlText w:val="%2."/>
      <w:lvlJc w:val="left"/>
      <w:pPr>
        <w:ind w:left="1080" w:hanging="360"/>
      </w:pPr>
      <w:rPr>
        <w:rFonts w:cs="Times New Roman"/>
      </w:rPr>
    </w:lvl>
    <w:lvl w:ilvl="2" w:tplc="5FF0DA52" w:tentative="1">
      <w:start w:val="1"/>
      <w:numFmt w:val="lowerRoman"/>
      <w:lvlText w:val="%3."/>
      <w:lvlJc w:val="right"/>
      <w:pPr>
        <w:ind w:left="1800" w:hanging="180"/>
      </w:pPr>
      <w:rPr>
        <w:rFonts w:cs="Times New Roman"/>
      </w:rPr>
    </w:lvl>
    <w:lvl w:ilvl="3" w:tplc="187CCC08" w:tentative="1">
      <w:start w:val="1"/>
      <w:numFmt w:val="decimal"/>
      <w:lvlText w:val="%4."/>
      <w:lvlJc w:val="left"/>
      <w:pPr>
        <w:ind w:left="2520" w:hanging="360"/>
      </w:pPr>
      <w:rPr>
        <w:rFonts w:cs="Times New Roman"/>
      </w:rPr>
    </w:lvl>
    <w:lvl w:ilvl="4" w:tplc="EAE8703E" w:tentative="1">
      <w:start w:val="1"/>
      <w:numFmt w:val="lowerLetter"/>
      <w:lvlText w:val="%5."/>
      <w:lvlJc w:val="left"/>
      <w:pPr>
        <w:ind w:left="3240" w:hanging="360"/>
      </w:pPr>
      <w:rPr>
        <w:rFonts w:cs="Times New Roman"/>
      </w:rPr>
    </w:lvl>
    <w:lvl w:ilvl="5" w:tplc="5508994C" w:tentative="1">
      <w:start w:val="1"/>
      <w:numFmt w:val="lowerRoman"/>
      <w:lvlText w:val="%6."/>
      <w:lvlJc w:val="right"/>
      <w:pPr>
        <w:ind w:left="3960" w:hanging="180"/>
      </w:pPr>
      <w:rPr>
        <w:rFonts w:cs="Times New Roman"/>
      </w:rPr>
    </w:lvl>
    <w:lvl w:ilvl="6" w:tplc="76E6C43A" w:tentative="1">
      <w:start w:val="1"/>
      <w:numFmt w:val="decimal"/>
      <w:lvlText w:val="%7."/>
      <w:lvlJc w:val="left"/>
      <w:pPr>
        <w:ind w:left="4680" w:hanging="360"/>
      </w:pPr>
      <w:rPr>
        <w:rFonts w:cs="Times New Roman"/>
      </w:rPr>
    </w:lvl>
    <w:lvl w:ilvl="7" w:tplc="72E43126" w:tentative="1">
      <w:start w:val="1"/>
      <w:numFmt w:val="lowerLetter"/>
      <w:lvlText w:val="%8."/>
      <w:lvlJc w:val="left"/>
      <w:pPr>
        <w:ind w:left="5400" w:hanging="360"/>
      </w:pPr>
      <w:rPr>
        <w:rFonts w:cs="Times New Roman"/>
      </w:rPr>
    </w:lvl>
    <w:lvl w:ilvl="8" w:tplc="E202ED6A" w:tentative="1">
      <w:start w:val="1"/>
      <w:numFmt w:val="lowerRoman"/>
      <w:lvlText w:val="%9."/>
      <w:lvlJc w:val="right"/>
      <w:pPr>
        <w:ind w:left="6120" w:hanging="180"/>
      </w:pPr>
      <w:rPr>
        <w:rFonts w:cs="Times New Roman"/>
      </w:rPr>
    </w:lvl>
  </w:abstractNum>
  <w:abstractNum w:abstractNumId="14" w15:restartNumberingAfterBreak="0">
    <w:nsid w:val="6DEE1BB3"/>
    <w:multiLevelType w:val="multilevel"/>
    <w:tmpl w:val="9FF862C0"/>
    <w:lvl w:ilvl="0">
      <w:start w:val="1"/>
      <w:numFmt w:val="decimal"/>
      <w:lvlText w:val="(%1)"/>
      <w:lvlJc w:val="left"/>
      <w:pPr>
        <w:ind w:left="785" w:hanging="360"/>
      </w:pPr>
      <w:rPr>
        <w:rFonts w:cs="Times New Roman" w:hint="default"/>
      </w:rPr>
    </w:lvl>
    <w:lvl w:ilvl="1">
      <w:start w:val="1"/>
      <w:numFmt w:val="decimal"/>
      <w:lvlText w:val="(%1.%2)"/>
      <w:lvlJc w:val="left"/>
      <w:pPr>
        <w:ind w:left="1217" w:hanging="432"/>
      </w:pPr>
      <w:rPr>
        <w:rFonts w:cs="Times New Roman" w:hint="default"/>
      </w:rPr>
    </w:lvl>
    <w:lvl w:ilvl="2">
      <w:start w:val="1"/>
      <w:numFmt w:val="decimal"/>
      <w:lvlText w:val="(%1.%2.%3)"/>
      <w:lvlJc w:val="left"/>
      <w:pPr>
        <w:ind w:left="1649" w:hanging="504"/>
      </w:pPr>
      <w:rPr>
        <w:rFonts w:cs="Times New Roman" w:hint="default"/>
      </w:rPr>
    </w:lvl>
    <w:lvl w:ilvl="3">
      <w:start w:val="1"/>
      <w:numFmt w:val="decimal"/>
      <w:lvlText w:val="%1.%2.%3.%4."/>
      <w:lvlJc w:val="left"/>
      <w:pPr>
        <w:ind w:left="2153" w:hanging="648"/>
      </w:pPr>
      <w:rPr>
        <w:rFonts w:cs="Times New Roman" w:hint="default"/>
      </w:rPr>
    </w:lvl>
    <w:lvl w:ilvl="4">
      <w:start w:val="1"/>
      <w:numFmt w:val="decimal"/>
      <w:lvlText w:val="%1.%2.%3.%4.%5."/>
      <w:lvlJc w:val="left"/>
      <w:pPr>
        <w:ind w:left="2657" w:hanging="792"/>
      </w:pPr>
      <w:rPr>
        <w:rFonts w:cs="Times New Roman" w:hint="default"/>
      </w:rPr>
    </w:lvl>
    <w:lvl w:ilvl="5">
      <w:start w:val="1"/>
      <w:numFmt w:val="decimal"/>
      <w:lvlText w:val="%1.%2.%3.%4.%5.%6."/>
      <w:lvlJc w:val="left"/>
      <w:pPr>
        <w:ind w:left="3161" w:hanging="936"/>
      </w:pPr>
      <w:rPr>
        <w:rFonts w:cs="Times New Roman" w:hint="default"/>
      </w:rPr>
    </w:lvl>
    <w:lvl w:ilvl="6">
      <w:start w:val="1"/>
      <w:numFmt w:val="decimal"/>
      <w:lvlText w:val="%1.%2.%3.%4.%5.%6.%7."/>
      <w:lvlJc w:val="left"/>
      <w:pPr>
        <w:ind w:left="3665" w:hanging="1080"/>
      </w:pPr>
      <w:rPr>
        <w:rFonts w:cs="Times New Roman" w:hint="default"/>
      </w:rPr>
    </w:lvl>
    <w:lvl w:ilvl="7">
      <w:start w:val="1"/>
      <w:numFmt w:val="decimal"/>
      <w:lvlText w:val="%1.%2.%3.%4.%5.%6.%7.%8."/>
      <w:lvlJc w:val="left"/>
      <w:pPr>
        <w:ind w:left="4169" w:hanging="1224"/>
      </w:pPr>
      <w:rPr>
        <w:rFonts w:cs="Times New Roman" w:hint="default"/>
      </w:rPr>
    </w:lvl>
    <w:lvl w:ilvl="8">
      <w:start w:val="1"/>
      <w:numFmt w:val="decimal"/>
      <w:lvlText w:val="%1.%2.%3.%4.%5.%6.%7.%8.%9."/>
      <w:lvlJc w:val="left"/>
      <w:pPr>
        <w:ind w:left="4745" w:hanging="1440"/>
      </w:pPr>
      <w:rPr>
        <w:rFonts w:cs="Times New Roman" w:hint="default"/>
      </w:rPr>
    </w:lvl>
  </w:abstractNum>
  <w:abstractNum w:abstractNumId="15" w15:restartNumberingAfterBreak="0">
    <w:nsid w:val="6ECE3243"/>
    <w:multiLevelType w:val="hybridMultilevel"/>
    <w:tmpl w:val="9B569DF8"/>
    <w:lvl w:ilvl="0" w:tplc="4009000F">
      <w:start w:val="1"/>
      <w:numFmt w:val="decimal"/>
      <w:lvlText w:val="%1."/>
      <w:lvlJc w:val="left"/>
      <w:pPr>
        <w:ind w:left="720" w:hanging="360"/>
      </w:pPr>
      <w:rPr>
        <w:rFonts w:cs="Times New Roman" w:hint="default"/>
        <w:color w:val="auto"/>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15:restartNumberingAfterBreak="0">
    <w:nsid w:val="7A6C5501"/>
    <w:multiLevelType w:val="hybridMultilevel"/>
    <w:tmpl w:val="9B569DF8"/>
    <w:lvl w:ilvl="0" w:tplc="4009000F">
      <w:start w:val="1"/>
      <w:numFmt w:val="decimal"/>
      <w:lvlText w:val="%1."/>
      <w:lvlJc w:val="left"/>
      <w:pPr>
        <w:ind w:left="720" w:hanging="360"/>
      </w:pPr>
      <w:rPr>
        <w:rFonts w:cs="Times New Roman" w:hint="default"/>
        <w:color w:val="auto"/>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15:restartNumberingAfterBreak="0">
    <w:nsid w:val="7E4D180F"/>
    <w:multiLevelType w:val="hybridMultilevel"/>
    <w:tmpl w:val="9B569DF8"/>
    <w:lvl w:ilvl="0" w:tplc="4009000F">
      <w:start w:val="1"/>
      <w:numFmt w:val="decimal"/>
      <w:lvlText w:val="%1."/>
      <w:lvlJc w:val="left"/>
      <w:pPr>
        <w:ind w:left="927" w:hanging="360"/>
      </w:pPr>
      <w:rPr>
        <w:rFonts w:cs="Times New Roman" w:hint="default"/>
        <w:color w:val="auto"/>
      </w:rPr>
    </w:lvl>
    <w:lvl w:ilvl="1" w:tplc="40090019" w:tentative="1">
      <w:start w:val="1"/>
      <w:numFmt w:val="lowerLetter"/>
      <w:lvlText w:val="%2."/>
      <w:lvlJc w:val="left"/>
      <w:pPr>
        <w:ind w:left="1647" w:hanging="360"/>
      </w:pPr>
      <w:rPr>
        <w:rFonts w:cs="Times New Roman"/>
      </w:rPr>
    </w:lvl>
    <w:lvl w:ilvl="2" w:tplc="4009001B" w:tentative="1">
      <w:start w:val="1"/>
      <w:numFmt w:val="lowerRoman"/>
      <w:lvlText w:val="%3."/>
      <w:lvlJc w:val="right"/>
      <w:pPr>
        <w:ind w:left="2367" w:hanging="180"/>
      </w:pPr>
      <w:rPr>
        <w:rFonts w:cs="Times New Roman"/>
      </w:rPr>
    </w:lvl>
    <w:lvl w:ilvl="3" w:tplc="4009000F" w:tentative="1">
      <w:start w:val="1"/>
      <w:numFmt w:val="decimal"/>
      <w:lvlText w:val="%4."/>
      <w:lvlJc w:val="left"/>
      <w:pPr>
        <w:ind w:left="3087" w:hanging="360"/>
      </w:pPr>
      <w:rPr>
        <w:rFonts w:cs="Times New Roman"/>
      </w:rPr>
    </w:lvl>
    <w:lvl w:ilvl="4" w:tplc="40090019" w:tentative="1">
      <w:start w:val="1"/>
      <w:numFmt w:val="lowerLetter"/>
      <w:lvlText w:val="%5."/>
      <w:lvlJc w:val="left"/>
      <w:pPr>
        <w:ind w:left="3807" w:hanging="360"/>
      </w:pPr>
      <w:rPr>
        <w:rFonts w:cs="Times New Roman"/>
      </w:rPr>
    </w:lvl>
    <w:lvl w:ilvl="5" w:tplc="4009001B" w:tentative="1">
      <w:start w:val="1"/>
      <w:numFmt w:val="lowerRoman"/>
      <w:lvlText w:val="%6."/>
      <w:lvlJc w:val="right"/>
      <w:pPr>
        <w:ind w:left="4527" w:hanging="180"/>
      </w:pPr>
      <w:rPr>
        <w:rFonts w:cs="Times New Roman"/>
      </w:rPr>
    </w:lvl>
    <w:lvl w:ilvl="6" w:tplc="4009000F" w:tentative="1">
      <w:start w:val="1"/>
      <w:numFmt w:val="decimal"/>
      <w:lvlText w:val="%7."/>
      <w:lvlJc w:val="left"/>
      <w:pPr>
        <w:ind w:left="5247" w:hanging="360"/>
      </w:pPr>
      <w:rPr>
        <w:rFonts w:cs="Times New Roman"/>
      </w:rPr>
    </w:lvl>
    <w:lvl w:ilvl="7" w:tplc="40090019" w:tentative="1">
      <w:start w:val="1"/>
      <w:numFmt w:val="lowerLetter"/>
      <w:lvlText w:val="%8."/>
      <w:lvlJc w:val="left"/>
      <w:pPr>
        <w:ind w:left="5967" w:hanging="360"/>
      </w:pPr>
      <w:rPr>
        <w:rFonts w:cs="Times New Roman"/>
      </w:rPr>
    </w:lvl>
    <w:lvl w:ilvl="8" w:tplc="4009001B" w:tentative="1">
      <w:start w:val="1"/>
      <w:numFmt w:val="lowerRoman"/>
      <w:lvlText w:val="%9."/>
      <w:lvlJc w:val="right"/>
      <w:pPr>
        <w:ind w:left="6687" w:hanging="180"/>
      </w:pPr>
      <w:rPr>
        <w:rFonts w:cs="Times New Roman"/>
      </w:rPr>
    </w:lvl>
  </w:abstractNum>
  <w:num w:numId="1" w16cid:durableId="1600337007">
    <w:abstractNumId w:val="13"/>
  </w:num>
  <w:num w:numId="2" w16cid:durableId="1027172971">
    <w:abstractNumId w:val="0"/>
  </w:num>
  <w:num w:numId="3" w16cid:durableId="1358701669">
    <w:abstractNumId w:val="5"/>
  </w:num>
  <w:num w:numId="4" w16cid:durableId="1979534322">
    <w:abstractNumId w:val="17"/>
  </w:num>
  <w:num w:numId="5" w16cid:durableId="1035932526">
    <w:abstractNumId w:val="10"/>
  </w:num>
  <w:num w:numId="6" w16cid:durableId="131217890">
    <w:abstractNumId w:val="11"/>
  </w:num>
  <w:num w:numId="7" w16cid:durableId="1192188470">
    <w:abstractNumId w:val="9"/>
  </w:num>
  <w:num w:numId="8" w16cid:durableId="374964112">
    <w:abstractNumId w:val="2"/>
  </w:num>
  <w:num w:numId="9" w16cid:durableId="152334518">
    <w:abstractNumId w:val="15"/>
  </w:num>
  <w:num w:numId="10" w16cid:durableId="1133644843">
    <w:abstractNumId w:val="16"/>
  </w:num>
  <w:num w:numId="11" w16cid:durableId="1854418955">
    <w:abstractNumId w:val="3"/>
  </w:num>
  <w:num w:numId="12" w16cid:durableId="1449663120">
    <w:abstractNumId w:val="12"/>
  </w:num>
  <w:num w:numId="13" w16cid:durableId="1187907079">
    <w:abstractNumId w:val="1"/>
  </w:num>
  <w:num w:numId="14" w16cid:durableId="1495023846">
    <w:abstractNumId w:val="7"/>
  </w:num>
  <w:num w:numId="15" w16cid:durableId="2085296355">
    <w:abstractNumId w:val="14"/>
  </w:num>
  <w:num w:numId="16" w16cid:durableId="1741560771">
    <w:abstractNumId w:val="4"/>
  </w:num>
  <w:num w:numId="17" w16cid:durableId="742064902">
    <w:abstractNumId w:val="6"/>
  </w:num>
  <w:num w:numId="18" w16cid:durableId="4605415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481"/>
    <w:rsid w:val="00001B9F"/>
    <w:rsid w:val="00012491"/>
    <w:rsid w:val="00013D69"/>
    <w:rsid w:val="00023E78"/>
    <w:rsid w:val="000548B2"/>
    <w:rsid w:val="00090B55"/>
    <w:rsid w:val="0009630F"/>
    <w:rsid w:val="000C375A"/>
    <w:rsid w:val="000C5E95"/>
    <w:rsid w:val="000E052F"/>
    <w:rsid w:val="000E6245"/>
    <w:rsid w:val="000F06E3"/>
    <w:rsid w:val="0012748A"/>
    <w:rsid w:val="00132F57"/>
    <w:rsid w:val="00136FA2"/>
    <w:rsid w:val="00142042"/>
    <w:rsid w:val="001514ED"/>
    <w:rsid w:val="00153972"/>
    <w:rsid w:val="00170478"/>
    <w:rsid w:val="00190B59"/>
    <w:rsid w:val="001922CF"/>
    <w:rsid w:val="001B5CD2"/>
    <w:rsid w:val="001B7EDF"/>
    <w:rsid w:val="001D1671"/>
    <w:rsid w:val="001E1F19"/>
    <w:rsid w:val="001F386F"/>
    <w:rsid w:val="00214653"/>
    <w:rsid w:val="00215133"/>
    <w:rsid w:val="00230E04"/>
    <w:rsid w:val="00234C85"/>
    <w:rsid w:val="0023677B"/>
    <w:rsid w:val="00237B86"/>
    <w:rsid w:val="0024134E"/>
    <w:rsid w:val="0024239B"/>
    <w:rsid w:val="00243101"/>
    <w:rsid w:val="00246D51"/>
    <w:rsid w:val="00254EE3"/>
    <w:rsid w:val="00277BAE"/>
    <w:rsid w:val="002974CB"/>
    <w:rsid w:val="002A74CD"/>
    <w:rsid w:val="002A7C05"/>
    <w:rsid w:val="002B5CD4"/>
    <w:rsid w:val="002D5400"/>
    <w:rsid w:val="002D78AB"/>
    <w:rsid w:val="002E4C08"/>
    <w:rsid w:val="002E68F4"/>
    <w:rsid w:val="002E6D7F"/>
    <w:rsid w:val="003225CD"/>
    <w:rsid w:val="003339CF"/>
    <w:rsid w:val="00335D0D"/>
    <w:rsid w:val="00355E0D"/>
    <w:rsid w:val="003638D6"/>
    <w:rsid w:val="00371FF8"/>
    <w:rsid w:val="0038035C"/>
    <w:rsid w:val="00393EBD"/>
    <w:rsid w:val="003A0BB3"/>
    <w:rsid w:val="003A3442"/>
    <w:rsid w:val="003B6DE5"/>
    <w:rsid w:val="003C02B1"/>
    <w:rsid w:val="003C613F"/>
    <w:rsid w:val="003E441B"/>
    <w:rsid w:val="003E62EE"/>
    <w:rsid w:val="003F6FCD"/>
    <w:rsid w:val="00405EF5"/>
    <w:rsid w:val="0041036D"/>
    <w:rsid w:val="004325E4"/>
    <w:rsid w:val="00432A17"/>
    <w:rsid w:val="00451988"/>
    <w:rsid w:val="00470B01"/>
    <w:rsid w:val="00497A9E"/>
    <w:rsid w:val="004C261C"/>
    <w:rsid w:val="004C6512"/>
    <w:rsid w:val="004D1E24"/>
    <w:rsid w:val="004E1793"/>
    <w:rsid w:val="004E3901"/>
    <w:rsid w:val="004E6814"/>
    <w:rsid w:val="004F3EE2"/>
    <w:rsid w:val="004F4530"/>
    <w:rsid w:val="00501A5E"/>
    <w:rsid w:val="005307C8"/>
    <w:rsid w:val="005346D8"/>
    <w:rsid w:val="00537345"/>
    <w:rsid w:val="00547C72"/>
    <w:rsid w:val="00560ED5"/>
    <w:rsid w:val="00561593"/>
    <w:rsid w:val="00570F85"/>
    <w:rsid w:val="00574C9D"/>
    <w:rsid w:val="00581169"/>
    <w:rsid w:val="005B1604"/>
    <w:rsid w:val="005B54B5"/>
    <w:rsid w:val="005B610C"/>
    <w:rsid w:val="005C0B2E"/>
    <w:rsid w:val="005C27E9"/>
    <w:rsid w:val="005C4A5C"/>
    <w:rsid w:val="005D0440"/>
    <w:rsid w:val="005D0EA5"/>
    <w:rsid w:val="005D62D0"/>
    <w:rsid w:val="005E19F6"/>
    <w:rsid w:val="005F33FA"/>
    <w:rsid w:val="00604832"/>
    <w:rsid w:val="00616DBA"/>
    <w:rsid w:val="006332BC"/>
    <w:rsid w:val="00635117"/>
    <w:rsid w:val="006431C4"/>
    <w:rsid w:val="00645C3E"/>
    <w:rsid w:val="00651C9C"/>
    <w:rsid w:val="006748E4"/>
    <w:rsid w:val="006A08F4"/>
    <w:rsid w:val="006A3599"/>
    <w:rsid w:val="006B5750"/>
    <w:rsid w:val="006C3EB9"/>
    <w:rsid w:val="006C418C"/>
    <w:rsid w:val="006D4ABB"/>
    <w:rsid w:val="006D7663"/>
    <w:rsid w:val="006E2CF7"/>
    <w:rsid w:val="006E3AC8"/>
    <w:rsid w:val="006E7290"/>
    <w:rsid w:val="007330F3"/>
    <w:rsid w:val="007338FC"/>
    <w:rsid w:val="007359A1"/>
    <w:rsid w:val="00750E80"/>
    <w:rsid w:val="00755EFD"/>
    <w:rsid w:val="00761539"/>
    <w:rsid w:val="00762025"/>
    <w:rsid w:val="007656B1"/>
    <w:rsid w:val="00775F15"/>
    <w:rsid w:val="00794AFC"/>
    <w:rsid w:val="007B0770"/>
    <w:rsid w:val="007B2713"/>
    <w:rsid w:val="007B39DF"/>
    <w:rsid w:val="007B4254"/>
    <w:rsid w:val="007B74F7"/>
    <w:rsid w:val="007D5E31"/>
    <w:rsid w:val="007E5EB4"/>
    <w:rsid w:val="007F3945"/>
    <w:rsid w:val="007F7683"/>
    <w:rsid w:val="00821B52"/>
    <w:rsid w:val="00822D17"/>
    <w:rsid w:val="00823F01"/>
    <w:rsid w:val="00842291"/>
    <w:rsid w:val="00854AE9"/>
    <w:rsid w:val="00861038"/>
    <w:rsid w:val="00865A01"/>
    <w:rsid w:val="0087269C"/>
    <w:rsid w:val="0087282F"/>
    <w:rsid w:val="00873402"/>
    <w:rsid w:val="008750A0"/>
    <w:rsid w:val="00876695"/>
    <w:rsid w:val="00882A60"/>
    <w:rsid w:val="00883902"/>
    <w:rsid w:val="00885011"/>
    <w:rsid w:val="008972E4"/>
    <w:rsid w:val="008A34C7"/>
    <w:rsid w:val="008D20D3"/>
    <w:rsid w:val="008D5331"/>
    <w:rsid w:val="008D766A"/>
    <w:rsid w:val="008E1E42"/>
    <w:rsid w:val="00902933"/>
    <w:rsid w:val="00903D6C"/>
    <w:rsid w:val="009105BA"/>
    <w:rsid w:val="009224C6"/>
    <w:rsid w:val="0092407A"/>
    <w:rsid w:val="009321AA"/>
    <w:rsid w:val="00943C85"/>
    <w:rsid w:val="009523E8"/>
    <w:rsid w:val="009554AD"/>
    <w:rsid w:val="00957B7A"/>
    <w:rsid w:val="009750AD"/>
    <w:rsid w:val="00983AFC"/>
    <w:rsid w:val="00990481"/>
    <w:rsid w:val="009927F7"/>
    <w:rsid w:val="009A69B1"/>
    <w:rsid w:val="009B43C9"/>
    <w:rsid w:val="009D682C"/>
    <w:rsid w:val="009D7CC0"/>
    <w:rsid w:val="009E4A90"/>
    <w:rsid w:val="009F0637"/>
    <w:rsid w:val="009F0C8F"/>
    <w:rsid w:val="009F3E2B"/>
    <w:rsid w:val="009F6D25"/>
    <w:rsid w:val="00A0046C"/>
    <w:rsid w:val="00A036BD"/>
    <w:rsid w:val="00A0571B"/>
    <w:rsid w:val="00A149AE"/>
    <w:rsid w:val="00A1505C"/>
    <w:rsid w:val="00A31B40"/>
    <w:rsid w:val="00A352AE"/>
    <w:rsid w:val="00A403EC"/>
    <w:rsid w:val="00A45EF7"/>
    <w:rsid w:val="00A56B4C"/>
    <w:rsid w:val="00A62A7D"/>
    <w:rsid w:val="00A87DF8"/>
    <w:rsid w:val="00AA235E"/>
    <w:rsid w:val="00AA29CF"/>
    <w:rsid w:val="00AA6A07"/>
    <w:rsid w:val="00AB17A0"/>
    <w:rsid w:val="00AB460C"/>
    <w:rsid w:val="00AC55B4"/>
    <w:rsid w:val="00AC7B3D"/>
    <w:rsid w:val="00AD10BB"/>
    <w:rsid w:val="00AD4DA6"/>
    <w:rsid w:val="00AE3F2E"/>
    <w:rsid w:val="00AE41BF"/>
    <w:rsid w:val="00AE51BC"/>
    <w:rsid w:val="00B01A13"/>
    <w:rsid w:val="00B124A4"/>
    <w:rsid w:val="00B16AA3"/>
    <w:rsid w:val="00B2100D"/>
    <w:rsid w:val="00B226C2"/>
    <w:rsid w:val="00B35276"/>
    <w:rsid w:val="00B3550B"/>
    <w:rsid w:val="00B40561"/>
    <w:rsid w:val="00B54208"/>
    <w:rsid w:val="00B56AAA"/>
    <w:rsid w:val="00B658EC"/>
    <w:rsid w:val="00B73692"/>
    <w:rsid w:val="00B771CB"/>
    <w:rsid w:val="00B81E0D"/>
    <w:rsid w:val="00B94C64"/>
    <w:rsid w:val="00B94DFB"/>
    <w:rsid w:val="00BB1E9C"/>
    <w:rsid w:val="00BC738F"/>
    <w:rsid w:val="00BE0594"/>
    <w:rsid w:val="00C249F3"/>
    <w:rsid w:val="00C27A53"/>
    <w:rsid w:val="00C308B1"/>
    <w:rsid w:val="00C33894"/>
    <w:rsid w:val="00C340F3"/>
    <w:rsid w:val="00C4644A"/>
    <w:rsid w:val="00C84AFC"/>
    <w:rsid w:val="00C87BFD"/>
    <w:rsid w:val="00C90D7C"/>
    <w:rsid w:val="00C92FEE"/>
    <w:rsid w:val="00C94486"/>
    <w:rsid w:val="00C97006"/>
    <w:rsid w:val="00CB40F6"/>
    <w:rsid w:val="00CC3B6F"/>
    <w:rsid w:val="00CC6D17"/>
    <w:rsid w:val="00CD763F"/>
    <w:rsid w:val="00CE6BFA"/>
    <w:rsid w:val="00CF4C65"/>
    <w:rsid w:val="00CF6F37"/>
    <w:rsid w:val="00D10753"/>
    <w:rsid w:val="00D10D58"/>
    <w:rsid w:val="00D238FB"/>
    <w:rsid w:val="00D25643"/>
    <w:rsid w:val="00D27B1C"/>
    <w:rsid w:val="00D30AD9"/>
    <w:rsid w:val="00D333E7"/>
    <w:rsid w:val="00D55A78"/>
    <w:rsid w:val="00D61AAA"/>
    <w:rsid w:val="00D955B8"/>
    <w:rsid w:val="00DA2500"/>
    <w:rsid w:val="00DA2DF5"/>
    <w:rsid w:val="00DA307C"/>
    <w:rsid w:val="00DA6F64"/>
    <w:rsid w:val="00DE6213"/>
    <w:rsid w:val="00DF7B14"/>
    <w:rsid w:val="00E24563"/>
    <w:rsid w:val="00E30783"/>
    <w:rsid w:val="00E33517"/>
    <w:rsid w:val="00E34ACF"/>
    <w:rsid w:val="00E422E3"/>
    <w:rsid w:val="00E52972"/>
    <w:rsid w:val="00E66205"/>
    <w:rsid w:val="00E906A8"/>
    <w:rsid w:val="00E91B72"/>
    <w:rsid w:val="00EA6459"/>
    <w:rsid w:val="00EB529E"/>
    <w:rsid w:val="00EB7188"/>
    <w:rsid w:val="00EC25C8"/>
    <w:rsid w:val="00ED74A0"/>
    <w:rsid w:val="00EF5701"/>
    <w:rsid w:val="00F105EF"/>
    <w:rsid w:val="00F15F62"/>
    <w:rsid w:val="00F45C1B"/>
    <w:rsid w:val="00F53348"/>
    <w:rsid w:val="00F62DCB"/>
    <w:rsid w:val="00F8262A"/>
    <w:rsid w:val="00F83BF2"/>
    <w:rsid w:val="00FA40B9"/>
    <w:rsid w:val="00FA4586"/>
    <w:rsid w:val="00FA5D42"/>
    <w:rsid w:val="00FD1CD2"/>
    <w:rsid w:val="00FD3A96"/>
    <w:rsid w:val="00FD6F84"/>
    <w:rsid w:val="00FE2C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C9FFE3"/>
  <w15:chartTrackingRefBased/>
  <w15:docId w15:val="{9C76F364-3A43-46EF-B387-7F7C7B52D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Angsana New"/>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4586"/>
    <w:pPr>
      <w:jc w:val="both"/>
    </w:pPr>
    <w:rPr>
      <w:rFonts w:ascii="KP_BA New" w:hAnsi="KP_BA New" w:cs="KP_BA New"/>
      <w:sz w:val="32"/>
      <w:szCs w:val="32"/>
      <w:lang w:bidi="th-TH"/>
    </w:rPr>
  </w:style>
  <w:style w:type="paragraph" w:styleId="Heading1">
    <w:name w:val="heading 1"/>
    <w:basedOn w:val="Normal"/>
    <w:next w:val="Normal"/>
    <w:qFormat/>
    <w:rsid w:val="00604832"/>
    <w:pPr>
      <w:keepNext/>
      <w:widowControl w:val="0"/>
      <w:numPr>
        <w:numId w:val="2"/>
      </w:numPr>
      <w:suppressAutoHyphens/>
      <w:outlineLvl w:val="0"/>
    </w:pPr>
    <w:rPr>
      <w:rFonts w:ascii="Times New Roman" w:eastAsia="Gulim" w:hAnsi="Times New Roman" w:cs="Times New Roman"/>
      <w:b/>
      <w:kern w:val="1"/>
      <w:sz w:val="24"/>
      <w:szCs w:val="20"/>
      <w:lang w:eastAsia="ar-SA" w:bidi="ar-SA"/>
    </w:rPr>
  </w:style>
  <w:style w:type="paragraph" w:styleId="Heading2">
    <w:name w:val="heading 2"/>
    <w:basedOn w:val="Normal"/>
    <w:next w:val="Normal"/>
    <w:link w:val="Heading2Char"/>
    <w:qFormat/>
    <w:rsid w:val="00604832"/>
    <w:pPr>
      <w:keepNext/>
      <w:keepLines/>
      <w:suppressAutoHyphens/>
      <w:spacing w:before="40"/>
      <w:jc w:val="left"/>
      <w:outlineLvl w:val="1"/>
    </w:pPr>
    <w:rPr>
      <w:rFonts w:ascii="Calibri Light" w:hAnsi="Calibri Light" w:cs="Angsana New"/>
      <w:color w:val="2E74B5"/>
      <w:sz w:val="26"/>
      <w:szCs w:val="33"/>
      <w:lang w:eastAsia="th-TH"/>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semiHidden/>
    <w:locked/>
    <w:rsid w:val="00604832"/>
    <w:rPr>
      <w:rFonts w:ascii="Calibri Light" w:hAnsi="Calibri Light" w:cs="Angsana New"/>
      <w:color w:val="2E74B5"/>
      <w:sz w:val="26"/>
      <w:szCs w:val="33"/>
      <w:lang w:val="en-US" w:eastAsia="th-TH" w:bidi="th-TH"/>
    </w:rPr>
  </w:style>
  <w:style w:type="table" w:styleId="TableGrid">
    <w:name w:val="Table Grid"/>
    <w:basedOn w:val="TableNormal"/>
    <w:rsid w:val="0017047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70478"/>
    <w:pPr>
      <w:jc w:val="center"/>
    </w:pPr>
    <w:rPr>
      <w:rFonts w:ascii="Cambria" w:eastAsia="Franklin Gothic Book" w:hAnsi="Cambria" w:cs="Angsana New"/>
      <w:b/>
      <w:bCs/>
      <w:kern w:val="28"/>
    </w:rPr>
  </w:style>
  <w:style w:type="character" w:customStyle="1" w:styleId="TitleChar">
    <w:name w:val="Title Char"/>
    <w:link w:val="Title"/>
    <w:locked/>
    <w:rsid w:val="00170478"/>
    <w:rPr>
      <w:rFonts w:ascii="Cambria" w:eastAsia="Franklin Gothic Book" w:hAnsi="Cambria" w:cs="Angsana New"/>
      <w:b/>
      <w:bCs/>
      <w:kern w:val="28"/>
      <w:sz w:val="32"/>
      <w:szCs w:val="32"/>
      <w:lang w:val="en-US" w:eastAsia="en-US" w:bidi="th-TH"/>
    </w:rPr>
  </w:style>
  <w:style w:type="paragraph" w:styleId="NormalWeb">
    <w:name w:val="Normal (Web)"/>
    <w:basedOn w:val="Normal"/>
    <w:rsid w:val="006431C4"/>
    <w:pPr>
      <w:spacing w:before="100" w:beforeAutospacing="1" w:after="100" w:afterAutospacing="1"/>
      <w:jc w:val="left"/>
    </w:pPr>
    <w:rPr>
      <w:rFonts w:ascii="Tahoma" w:eastAsia="Franklin Gothic Book" w:hAnsi="Tahoma" w:cs="Tahoma"/>
      <w:sz w:val="24"/>
      <w:szCs w:val="24"/>
    </w:rPr>
  </w:style>
  <w:style w:type="paragraph" w:styleId="Header">
    <w:name w:val="header"/>
    <w:basedOn w:val="Normal"/>
    <w:link w:val="HeaderChar"/>
    <w:rsid w:val="00C90D7C"/>
    <w:pPr>
      <w:tabs>
        <w:tab w:val="center" w:pos="4153"/>
        <w:tab w:val="right" w:pos="8306"/>
      </w:tabs>
    </w:pPr>
    <w:rPr>
      <w:rFonts w:cs="Angsana New"/>
      <w:szCs w:val="37"/>
    </w:rPr>
  </w:style>
  <w:style w:type="character" w:customStyle="1" w:styleId="HeaderChar">
    <w:name w:val="Header Char"/>
    <w:link w:val="Header"/>
    <w:locked/>
    <w:rsid w:val="00604832"/>
    <w:rPr>
      <w:rFonts w:ascii="KP_BA New" w:hAnsi="KP_BA New" w:cs="Angsana New"/>
      <w:sz w:val="32"/>
      <w:szCs w:val="37"/>
      <w:lang w:val="en-US" w:eastAsia="en-US" w:bidi="th-TH"/>
    </w:rPr>
  </w:style>
  <w:style w:type="paragraph" w:styleId="Footer">
    <w:name w:val="footer"/>
    <w:basedOn w:val="Normal"/>
    <w:link w:val="FooterChar"/>
    <w:rsid w:val="00C90D7C"/>
    <w:pPr>
      <w:tabs>
        <w:tab w:val="center" w:pos="4153"/>
        <w:tab w:val="right" w:pos="8306"/>
      </w:tabs>
    </w:pPr>
    <w:rPr>
      <w:rFonts w:cs="Angsana New"/>
      <w:szCs w:val="37"/>
    </w:rPr>
  </w:style>
  <w:style w:type="character" w:customStyle="1" w:styleId="FooterChar">
    <w:name w:val="Footer Char"/>
    <w:link w:val="Footer"/>
    <w:locked/>
    <w:rsid w:val="00604832"/>
    <w:rPr>
      <w:rFonts w:ascii="KP_BA New" w:hAnsi="KP_BA New" w:cs="Angsana New"/>
      <w:sz w:val="32"/>
      <w:szCs w:val="37"/>
      <w:lang w:val="en-US" w:eastAsia="en-US" w:bidi="th-TH"/>
    </w:rPr>
  </w:style>
  <w:style w:type="character" w:styleId="PageNumber">
    <w:name w:val="page number"/>
    <w:basedOn w:val="DefaultParagraphFont"/>
    <w:rsid w:val="00C90D7C"/>
  </w:style>
  <w:style w:type="character" w:customStyle="1" w:styleId="st1">
    <w:name w:val="st1"/>
    <w:rsid w:val="006C418C"/>
  </w:style>
  <w:style w:type="paragraph" w:customStyle="1" w:styleId="Default">
    <w:name w:val="Default"/>
    <w:rsid w:val="00794AFC"/>
    <w:pPr>
      <w:autoSpaceDE w:val="0"/>
      <w:autoSpaceDN w:val="0"/>
      <w:adjustRightInd w:val="0"/>
    </w:pPr>
    <w:rPr>
      <w:rFonts w:ascii="Angsana New" w:hAnsi="Angsana New"/>
      <w:color w:val="000000"/>
      <w:sz w:val="24"/>
      <w:szCs w:val="24"/>
      <w:lang w:bidi="th-TH"/>
    </w:rPr>
  </w:style>
  <w:style w:type="paragraph" w:styleId="FootnoteText">
    <w:name w:val="footnote text"/>
    <w:basedOn w:val="Normal"/>
    <w:semiHidden/>
    <w:rsid w:val="00604832"/>
    <w:rPr>
      <w:rFonts w:cs="Angsana New"/>
      <w:sz w:val="20"/>
      <w:szCs w:val="23"/>
    </w:rPr>
  </w:style>
  <w:style w:type="character" w:styleId="FootnoteReference">
    <w:name w:val="footnote reference"/>
    <w:semiHidden/>
    <w:rsid w:val="00604832"/>
    <w:rPr>
      <w:sz w:val="32"/>
      <w:szCs w:val="32"/>
      <w:vertAlign w:val="superscript"/>
    </w:rPr>
  </w:style>
  <w:style w:type="paragraph" w:customStyle="1" w:styleId="HARRYSTANDARDBODYTEXT">
    <w:name w:val="HARRY STANDARD BODY TEXT"/>
    <w:basedOn w:val="Normal"/>
    <w:autoRedefine/>
    <w:rsid w:val="00A036BD"/>
    <w:pPr>
      <w:widowControl w:val="0"/>
    </w:pPr>
    <w:rPr>
      <w:rFonts w:ascii="Times New Roman" w:hAnsi="Times New Roman" w:cs="Times New Roman"/>
      <w:kern w:val="2"/>
      <w:sz w:val="20"/>
      <w:szCs w:val="20"/>
      <w:lang w:eastAsia="zh-CN" w:bidi="ar-SA"/>
    </w:rPr>
  </w:style>
  <w:style w:type="paragraph" w:customStyle="1" w:styleId="Text">
    <w:name w:val="Text"/>
    <w:basedOn w:val="Normal"/>
    <w:rsid w:val="00604832"/>
    <w:pPr>
      <w:tabs>
        <w:tab w:val="left" w:pos="288"/>
      </w:tabs>
      <w:spacing w:line="480" w:lineRule="auto"/>
      <w:ind w:firstLine="288"/>
    </w:pPr>
    <w:rPr>
      <w:rFonts w:ascii="Times New Roman" w:hAnsi="Times New Roman" w:cs="Times New Roman"/>
      <w:sz w:val="20"/>
      <w:szCs w:val="20"/>
      <w:lang w:bidi="ar-SA"/>
    </w:rPr>
  </w:style>
  <w:style w:type="character" w:customStyle="1" w:styleId="1">
    <w:name w:val="แบบอักษรของย่อหน้าเริ่มต้น1"/>
    <w:rsid w:val="00604832"/>
  </w:style>
  <w:style w:type="character" w:customStyle="1" w:styleId="Absatz-Standardschriftart">
    <w:name w:val="Absatz-Standardschriftart"/>
    <w:rsid w:val="00604832"/>
  </w:style>
  <w:style w:type="character" w:styleId="Hyperlink">
    <w:name w:val="Hyperlink"/>
    <w:rsid w:val="00604832"/>
    <w:rPr>
      <w:color w:val="C3650E"/>
      <w:u w:val="single"/>
    </w:rPr>
  </w:style>
  <w:style w:type="character" w:customStyle="1" w:styleId="FootnoteCharacters">
    <w:name w:val="Footnote Characters"/>
    <w:rsid w:val="00604832"/>
    <w:rPr>
      <w:sz w:val="32"/>
      <w:vertAlign w:val="superscript"/>
    </w:rPr>
  </w:style>
  <w:style w:type="paragraph" w:customStyle="1" w:styleId="Heading">
    <w:name w:val="Heading"/>
    <w:basedOn w:val="Normal"/>
    <w:next w:val="BodyText"/>
    <w:rsid w:val="00604832"/>
    <w:pPr>
      <w:keepNext/>
      <w:suppressAutoHyphens/>
      <w:spacing w:before="240" w:after="120"/>
      <w:jc w:val="left"/>
    </w:pPr>
    <w:rPr>
      <w:rFonts w:ascii="Arial" w:hAnsi="Arial" w:cs="Angsana New"/>
      <w:sz w:val="28"/>
      <w:szCs w:val="37"/>
      <w:lang w:eastAsia="th-TH"/>
    </w:rPr>
  </w:style>
  <w:style w:type="paragraph" w:styleId="BodyText">
    <w:name w:val="Body Text"/>
    <w:basedOn w:val="Normal"/>
    <w:link w:val="BodyTextChar"/>
    <w:rsid w:val="00604832"/>
    <w:pPr>
      <w:suppressAutoHyphens/>
      <w:spacing w:after="120"/>
      <w:jc w:val="left"/>
    </w:pPr>
    <w:rPr>
      <w:rFonts w:ascii="Times New Roman" w:eastAsia="MS Mincho" w:hAnsi="Times New Roman" w:cs="Angsana New"/>
      <w:sz w:val="24"/>
      <w:szCs w:val="28"/>
      <w:lang w:eastAsia="th-TH"/>
    </w:rPr>
  </w:style>
  <w:style w:type="character" w:customStyle="1" w:styleId="BodyTextChar">
    <w:name w:val="Body Text Char"/>
    <w:link w:val="BodyText"/>
    <w:locked/>
    <w:rsid w:val="00604832"/>
    <w:rPr>
      <w:rFonts w:eastAsia="MS Mincho"/>
      <w:sz w:val="24"/>
      <w:szCs w:val="28"/>
      <w:lang w:val="en-US" w:eastAsia="th-TH" w:bidi="th-TH"/>
    </w:rPr>
  </w:style>
  <w:style w:type="paragraph" w:styleId="List">
    <w:name w:val="List"/>
    <w:basedOn w:val="BodyText"/>
    <w:rsid w:val="00604832"/>
  </w:style>
  <w:style w:type="paragraph" w:styleId="Caption">
    <w:name w:val="caption"/>
    <w:basedOn w:val="Normal"/>
    <w:qFormat/>
    <w:rsid w:val="00604832"/>
    <w:pPr>
      <w:suppressLineNumbers/>
      <w:suppressAutoHyphens/>
      <w:spacing w:before="120" w:after="120"/>
      <w:jc w:val="left"/>
    </w:pPr>
    <w:rPr>
      <w:rFonts w:ascii="Times New Roman" w:eastAsia="MS Mincho" w:hAnsi="Times New Roman" w:cs="Angsana New"/>
      <w:i/>
      <w:iCs/>
      <w:sz w:val="24"/>
      <w:lang w:eastAsia="th-TH"/>
    </w:rPr>
  </w:style>
  <w:style w:type="paragraph" w:customStyle="1" w:styleId="Index">
    <w:name w:val="Index"/>
    <w:basedOn w:val="Normal"/>
    <w:rsid w:val="00604832"/>
    <w:pPr>
      <w:suppressLineNumbers/>
      <w:suppressAutoHyphens/>
      <w:jc w:val="left"/>
    </w:pPr>
    <w:rPr>
      <w:rFonts w:ascii="Times New Roman" w:eastAsia="MS Mincho" w:hAnsi="Times New Roman" w:cs="Angsana New"/>
      <w:sz w:val="24"/>
      <w:szCs w:val="28"/>
      <w:lang w:eastAsia="th-TH"/>
    </w:rPr>
  </w:style>
  <w:style w:type="paragraph" w:customStyle="1" w:styleId="10">
    <w:name w:val="ปกติ (เว็บ)1"/>
    <w:basedOn w:val="Normal"/>
    <w:rsid w:val="00604832"/>
    <w:pPr>
      <w:suppressAutoHyphens/>
      <w:spacing w:before="280" w:after="280"/>
      <w:jc w:val="left"/>
    </w:pPr>
    <w:rPr>
      <w:rFonts w:ascii="Tahoma" w:eastAsia="MS Mincho" w:hAnsi="Tahoma" w:cs="Tahoma"/>
      <w:sz w:val="24"/>
      <w:szCs w:val="24"/>
      <w:lang w:eastAsia="th-TH"/>
    </w:rPr>
  </w:style>
  <w:style w:type="paragraph" w:customStyle="1" w:styleId="abstracttxt">
    <w:name w:val="abstract_txt"/>
    <w:basedOn w:val="Normal"/>
    <w:rsid w:val="00604832"/>
    <w:pPr>
      <w:suppressAutoHyphens/>
      <w:ind w:firstLine="1134"/>
      <w:jc w:val="left"/>
    </w:pPr>
    <w:rPr>
      <w:rFonts w:ascii="Browallia New" w:eastAsia="MS Mincho" w:hAnsi="Browallia New" w:cs="Browallia New"/>
      <w:sz w:val="30"/>
      <w:szCs w:val="30"/>
      <w:lang w:eastAsia="th-TH"/>
    </w:rPr>
  </w:style>
  <w:style w:type="paragraph" w:styleId="Subtitle">
    <w:name w:val="Subtitle"/>
    <w:basedOn w:val="Heading"/>
    <w:next w:val="BodyText"/>
    <w:qFormat/>
    <w:rsid w:val="00604832"/>
    <w:pPr>
      <w:jc w:val="center"/>
    </w:pPr>
    <w:rPr>
      <w:i/>
      <w:iCs/>
      <w:szCs w:val="28"/>
    </w:rPr>
  </w:style>
  <w:style w:type="paragraph" w:styleId="BodyTextIndent">
    <w:name w:val="Body Text Indent"/>
    <w:basedOn w:val="Normal"/>
    <w:rsid w:val="00604832"/>
    <w:pPr>
      <w:suppressAutoHyphens/>
      <w:ind w:left="360" w:firstLine="360"/>
      <w:jc w:val="left"/>
    </w:pPr>
    <w:rPr>
      <w:rFonts w:ascii="Angsana New" w:hAnsi="Angsana New" w:cs="Times New Roman"/>
      <w:sz w:val="36"/>
      <w:szCs w:val="36"/>
      <w:lang w:eastAsia="th-TH"/>
    </w:rPr>
  </w:style>
  <w:style w:type="paragraph" w:customStyle="1" w:styleId="TableContents">
    <w:name w:val="Table Contents"/>
    <w:basedOn w:val="Normal"/>
    <w:rsid w:val="00604832"/>
    <w:pPr>
      <w:suppressLineNumbers/>
      <w:suppressAutoHyphens/>
      <w:jc w:val="left"/>
    </w:pPr>
    <w:rPr>
      <w:rFonts w:ascii="Times New Roman" w:eastAsia="MS Mincho" w:hAnsi="Times New Roman" w:cs="Times New Roman"/>
      <w:sz w:val="24"/>
      <w:szCs w:val="28"/>
      <w:lang w:eastAsia="th-TH"/>
    </w:rPr>
  </w:style>
  <w:style w:type="paragraph" w:customStyle="1" w:styleId="TableHeading">
    <w:name w:val="Table Heading"/>
    <w:basedOn w:val="TableContents"/>
    <w:rsid w:val="00604832"/>
    <w:pPr>
      <w:jc w:val="center"/>
    </w:pPr>
    <w:rPr>
      <w:b/>
      <w:bCs/>
    </w:rPr>
  </w:style>
  <w:style w:type="character" w:customStyle="1" w:styleId="apple-style-span">
    <w:name w:val="apple-style-span"/>
    <w:rsid w:val="00604832"/>
    <w:rPr>
      <w:rFonts w:cs="Times New Roman"/>
    </w:rPr>
  </w:style>
  <w:style w:type="character" w:customStyle="1" w:styleId="apple-converted-space">
    <w:name w:val="apple-converted-space"/>
    <w:rsid w:val="00604832"/>
    <w:rPr>
      <w:rFonts w:cs="Times New Roman"/>
    </w:rPr>
  </w:style>
  <w:style w:type="paragraph" w:customStyle="1" w:styleId="Style2">
    <w:name w:val="Style2"/>
    <w:basedOn w:val="Normal"/>
    <w:rsid w:val="00604832"/>
    <w:pPr>
      <w:suppressAutoHyphens/>
      <w:ind w:firstLine="720"/>
    </w:pPr>
    <w:rPr>
      <w:rFonts w:ascii="Browallia New" w:eastAsia="MS Mincho" w:hAnsi="Browallia New" w:cs="Browallia New"/>
      <w:sz w:val="30"/>
      <w:szCs w:val="30"/>
      <w:lang w:eastAsia="th-TH"/>
    </w:rPr>
  </w:style>
  <w:style w:type="character" w:customStyle="1" w:styleId="citation">
    <w:name w:val="citation"/>
    <w:rsid w:val="00604832"/>
    <w:rPr>
      <w:rFonts w:cs="Times New Roman"/>
    </w:rPr>
  </w:style>
  <w:style w:type="character" w:customStyle="1" w:styleId="reference-accessdate">
    <w:name w:val="reference-accessdate"/>
    <w:rsid w:val="00604832"/>
    <w:rPr>
      <w:rFonts w:cs="Times New Roman"/>
    </w:rPr>
  </w:style>
  <w:style w:type="paragraph" w:styleId="ListParagraph">
    <w:name w:val="List Paragraph"/>
    <w:basedOn w:val="Normal"/>
    <w:link w:val="ListParagraphChar"/>
    <w:qFormat/>
    <w:rsid w:val="00604832"/>
    <w:pPr>
      <w:ind w:left="720"/>
      <w:contextualSpacing/>
      <w:jc w:val="left"/>
    </w:pPr>
    <w:rPr>
      <w:rFonts w:ascii="Calibri" w:hAnsi="Calibri" w:cs="Angsana New"/>
      <w:sz w:val="22"/>
      <w:szCs w:val="22"/>
      <w:lang w:val="en-IN" w:bidi="ar-SA"/>
    </w:rPr>
  </w:style>
  <w:style w:type="character" w:customStyle="1" w:styleId="ListParagraphChar">
    <w:name w:val="List Paragraph Char"/>
    <w:link w:val="ListParagraph"/>
    <w:locked/>
    <w:rsid w:val="00604832"/>
    <w:rPr>
      <w:rFonts w:ascii="Calibri" w:hAnsi="Calibri"/>
      <w:sz w:val="22"/>
      <w:szCs w:val="22"/>
      <w:lang w:val="en-IN" w:eastAsia="en-US" w:bidi="ar-SA"/>
    </w:rPr>
  </w:style>
  <w:style w:type="paragraph" w:styleId="BalloonText">
    <w:name w:val="Balloon Text"/>
    <w:basedOn w:val="Normal"/>
    <w:link w:val="BalloonTextChar"/>
    <w:semiHidden/>
    <w:rsid w:val="00604832"/>
    <w:pPr>
      <w:suppressAutoHyphens/>
      <w:jc w:val="left"/>
    </w:pPr>
    <w:rPr>
      <w:rFonts w:ascii="Tahoma" w:eastAsia="MS Mincho" w:hAnsi="Tahoma" w:cs="Angsana New"/>
      <w:sz w:val="16"/>
      <w:szCs w:val="20"/>
      <w:lang w:eastAsia="th-TH"/>
    </w:rPr>
  </w:style>
  <w:style w:type="character" w:customStyle="1" w:styleId="BalloonTextChar">
    <w:name w:val="Balloon Text Char"/>
    <w:link w:val="BalloonText"/>
    <w:semiHidden/>
    <w:locked/>
    <w:rsid w:val="00604832"/>
    <w:rPr>
      <w:rFonts w:ascii="Tahoma" w:eastAsia="MS Mincho" w:hAnsi="Tahoma" w:cs="Angsana New"/>
      <w:sz w:val="16"/>
      <w:lang w:val="en-US" w:eastAsia="th-TH" w:bidi="th-TH"/>
    </w:rPr>
  </w:style>
  <w:style w:type="paragraph" w:styleId="EndnoteText">
    <w:name w:val="endnote text"/>
    <w:basedOn w:val="Normal"/>
    <w:link w:val="EndnoteTextChar"/>
    <w:semiHidden/>
    <w:rsid w:val="00604832"/>
    <w:pPr>
      <w:suppressAutoHyphens/>
      <w:jc w:val="left"/>
    </w:pPr>
    <w:rPr>
      <w:rFonts w:ascii="Times New Roman" w:eastAsia="MS Mincho" w:hAnsi="Times New Roman" w:cs="Angsana New"/>
      <w:sz w:val="20"/>
      <w:szCs w:val="25"/>
      <w:lang w:eastAsia="th-TH"/>
    </w:rPr>
  </w:style>
  <w:style w:type="character" w:customStyle="1" w:styleId="EndnoteTextChar">
    <w:name w:val="Endnote Text Char"/>
    <w:link w:val="EndnoteText"/>
    <w:semiHidden/>
    <w:locked/>
    <w:rsid w:val="00604832"/>
    <w:rPr>
      <w:rFonts w:eastAsia="MS Mincho" w:cs="Angsana New"/>
      <w:szCs w:val="25"/>
      <w:lang w:val="en-US" w:eastAsia="th-TH" w:bidi="th-TH"/>
    </w:rPr>
  </w:style>
  <w:style w:type="paragraph" w:customStyle="1" w:styleId="Affiliation">
    <w:name w:val="Affiliation"/>
    <w:basedOn w:val="Normal"/>
    <w:rsid w:val="00604832"/>
    <w:pPr>
      <w:spacing w:before="240"/>
      <w:jc w:val="center"/>
    </w:pPr>
    <w:rPr>
      <w:rFonts w:ascii="Times New Roman" w:eastAsia="SimSun" w:hAnsi="Times New Roman" w:cs="Times New Roman"/>
      <w:sz w:val="22"/>
      <w:szCs w:val="24"/>
      <w:lang w:eastAsia="zh-CN" w:bidi="ar-SA"/>
    </w:rPr>
  </w:style>
  <w:style w:type="paragraph" w:customStyle="1" w:styleId="Equation">
    <w:name w:val="Equation"/>
    <w:basedOn w:val="Normal"/>
    <w:next w:val="Normal"/>
    <w:link w:val="EquationChar"/>
    <w:autoRedefine/>
    <w:rsid w:val="00604832"/>
    <w:pPr>
      <w:tabs>
        <w:tab w:val="center" w:pos="4680"/>
        <w:tab w:val="right" w:pos="9360"/>
      </w:tabs>
      <w:spacing w:after="200" w:line="360" w:lineRule="auto"/>
    </w:pPr>
    <w:rPr>
      <w:rFonts w:ascii="Times New Roman" w:hAnsi="Times New Roman" w:cs="Angsana New"/>
      <w:position w:val="-34"/>
      <w:sz w:val="24"/>
      <w:szCs w:val="24"/>
      <w:lang w:val="en-GB" w:eastAsia="ko-KR" w:bidi="ar-SA"/>
    </w:rPr>
  </w:style>
  <w:style w:type="character" w:customStyle="1" w:styleId="EquationChar">
    <w:name w:val="Equation Char"/>
    <w:link w:val="Equation"/>
    <w:locked/>
    <w:rsid w:val="00604832"/>
    <w:rPr>
      <w:position w:val="-34"/>
      <w:sz w:val="24"/>
      <w:szCs w:val="24"/>
      <w:lang w:val="en-GB" w:eastAsia="ko-KR" w:bidi="ar-SA"/>
    </w:rPr>
  </w:style>
  <w:style w:type="paragraph" w:customStyle="1" w:styleId="References">
    <w:name w:val="References"/>
    <w:basedOn w:val="Normal"/>
    <w:rsid w:val="00604832"/>
    <w:pPr>
      <w:ind w:firstLine="288"/>
    </w:pPr>
    <w:rPr>
      <w:rFonts w:ascii="Times New Roman" w:eastAsia="Malgun Gothic" w:hAnsi="Times New Roman" w:cs="Times New Roman"/>
      <w:sz w:val="18"/>
      <w:szCs w:val="18"/>
      <w:lang w:bidi="ar-SA"/>
    </w:rPr>
  </w:style>
  <w:style w:type="paragraph" w:customStyle="1" w:styleId="MTDisplayEquation">
    <w:name w:val="MTDisplayEquation"/>
    <w:basedOn w:val="Normal"/>
    <w:next w:val="Normal"/>
    <w:rsid w:val="006E2CF7"/>
    <w:pPr>
      <w:tabs>
        <w:tab w:val="center" w:pos="2200"/>
        <w:tab w:val="right" w:pos="4420"/>
      </w:tabs>
      <w:ind w:firstLine="360"/>
      <w:jc w:val="thaiDistribute"/>
    </w:pPr>
    <w:rPr>
      <w:rFonts w:ascii="Browallia New" w:eastAsia="MS Mincho" w:hAnsi="Browallia New" w:cs="Browallia New"/>
      <w:sz w:val="28"/>
      <w:szCs w:val="28"/>
      <w:lang w:eastAsia="ja-JP"/>
    </w:rPr>
  </w:style>
  <w:style w:type="character" w:customStyle="1" w:styleId="TitleChar1">
    <w:name w:val="Title Char1"/>
    <w:locked/>
    <w:rsid w:val="00B40561"/>
    <w:rPr>
      <w:rFonts w:ascii="Cambria" w:eastAsia="Franklin Gothic Book" w:hAnsi="Cambria" w:cs="Angsana New"/>
      <w:b/>
      <w:bCs/>
      <w:kern w:val="28"/>
      <w:sz w:val="32"/>
      <w:szCs w:val="32"/>
      <w:lang w:val="en-US" w:eastAsia="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059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1.png"/><Relationship Id="rId21" Type="http://schemas.openxmlformats.org/officeDocument/2006/relationships/oleObject" Target="embeddings/oleObject5.bin"/><Relationship Id="rId34" Type="http://schemas.openxmlformats.org/officeDocument/2006/relationships/image" Target="media/image17.wmf"/><Relationship Id="rId42" Type="http://schemas.openxmlformats.org/officeDocument/2006/relationships/image" Target="media/image24.w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oleObject" Target="embeddings/oleObject9.bin"/><Relationship Id="rId11" Type="http://schemas.openxmlformats.org/officeDocument/2006/relationships/image" Target="media/image5.emf"/><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oleObject" Target="embeddings/oleObject14.bin"/><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image" Target="media/image15.wmf"/><Relationship Id="rId35" Type="http://schemas.openxmlformats.org/officeDocument/2006/relationships/oleObject" Target="embeddings/oleObject12.bin"/><Relationship Id="rId43" Type="http://schemas.openxmlformats.org/officeDocument/2006/relationships/oleObject" Target="embeddings/oleObject13.bin"/><Relationship Id="rId48"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20.png"/><Relationship Id="rId46" Type="http://schemas.openxmlformats.org/officeDocument/2006/relationships/hyperlink" Target="https://www.doe.gov/" TargetMode="External"/><Relationship Id="rId20" Type="http://schemas.openxmlformats.org/officeDocument/2006/relationships/image" Target="media/image10.wmf"/><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2759</Words>
  <Characters>15727</Characters>
  <Application>Microsoft Office Word</Application>
  <DocSecurity>0</DocSecurity>
  <Lines>131</Lines>
  <Paragraphs>36</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Transactions of the TSME</vt:lpstr>
      <vt:lpstr>Transactions of the TSME</vt:lpstr>
    </vt:vector>
  </TitlesOfParts>
  <Company>C3ATIP</Company>
  <LinksUpToDate>false</LinksUpToDate>
  <CharactersWithSpaces>18450</CharactersWithSpaces>
  <SharedDoc>false</SharedDoc>
  <HLinks>
    <vt:vector size="6" baseType="variant">
      <vt:variant>
        <vt:i4>4784208</vt:i4>
      </vt:variant>
      <vt:variant>
        <vt:i4>45</vt:i4>
      </vt:variant>
      <vt:variant>
        <vt:i4>0</vt:i4>
      </vt:variant>
      <vt:variant>
        <vt:i4>5</vt:i4>
      </vt:variant>
      <vt:variant>
        <vt:lpwstr>https://www.doe.gov/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Transactions of the TSME</dc:title>
  <dc:subject/>
  <dc:creator>JRAME</dc:creator>
  <cp:keywords/>
  <cp:lastModifiedBy>kesmanee bantumporn</cp:lastModifiedBy>
  <cp:revision>2</cp:revision>
  <cp:lastPrinted>2021-09-02T08:47:00Z</cp:lastPrinted>
  <dcterms:created xsi:type="dcterms:W3CDTF">2026-03-26T12:27:00Z</dcterms:created>
  <dcterms:modified xsi:type="dcterms:W3CDTF">2026-03-26T12:27:00Z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